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0237C" w:rsidRDefault="00194E93" w:rsidP="00194E93">
      <w:pPr>
        <w:rPr>
          <w:sz w:val="40"/>
          <w:szCs w:val="40"/>
        </w:rPr>
      </w:pPr>
      <w:r w:rsidRPr="00194E93">
        <w:rPr>
          <w:noProof/>
          <w:sz w:val="40"/>
          <w:szCs w:val="40"/>
          <w:lang w:eastAsia="it-IT"/>
        </w:rPr>
        <mc:AlternateContent>
          <mc:Choice Requires="wps">
            <w:drawing>
              <wp:anchor distT="0" distB="0" distL="114300" distR="114300" simplePos="0" relativeHeight="251699200" behindDoc="0" locked="0" layoutInCell="1" allowOverlap="1" wp14:anchorId="7444BAA7" wp14:editId="0BB9998C">
                <wp:simplePos x="0" y="0"/>
                <wp:positionH relativeFrom="column">
                  <wp:posOffset>5956934</wp:posOffset>
                </wp:positionH>
                <wp:positionV relativeFrom="paragraph">
                  <wp:posOffset>-185420</wp:posOffset>
                </wp:positionV>
                <wp:extent cx="885825" cy="590550"/>
                <wp:effectExtent l="0" t="0" r="9525"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90550"/>
                        </a:xfrm>
                        <a:prstGeom prst="rect">
                          <a:avLst/>
                        </a:prstGeom>
                        <a:solidFill>
                          <a:srgbClr val="FFFFFF"/>
                        </a:solidFill>
                        <a:ln w="9525">
                          <a:noFill/>
                          <a:miter lim="800000"/>
                          <a:headEnd/>
                          <a:tailEnd/>
                        </a:ln>
                      </wps:spPr>
                      <wps:txbx>
                        <w:txbxContent>
                          <w:sdt>
                            <w:sdtPr>
                              <w:id w:val="568603642"/>
                              <w:temporary/>
                              <w:showingPlcHdr/>
                            </w:sdtPr>
                            <w:sdtEndPr/>
                            <w:sdtContent>
                              <w:p w:rsidR="00993BCE" w:rsidRDefault="00993BCE">
                                <w:r w:rsidRPr="00194E93">
                                  <w:rPr>
                                    <w:color w:val="FFFFFF" w:themeColor="background1"/>
                                  </w:rPr>
                                  <w:t>[Digitare una citazione tratta dal documento o il sunto di un punto di interesse. È possibile collocare la casella di testo in qualsiasi punto del documento. Utilizzare la scheda Strumenti disegno per cambiare la formattazione della citazione.]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469.05pt;margin-top:-14.6pt;width:69.7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7xIgIAACMEAAAOAAAAZHJzL2Uyb0RvYy54bWysU9uO0zAQfUfiHyy/07RRA23UdLV0KUJa&#10;LtLCB0wcp7GwPcF2myxfz9jpdqvlDZEHyxPPHJ85c7y5GY1mJ+m8QlvxxWzOmbQCG2UPFf/xff9m&#10;xZkPYBvQaGXFH6XnN9vXrzZDX8ocO9SNdIxArC+HvuJdCH2ZZV500oCfYS8tHbboDAQK3SFrHAyE&#10;bnSWz+dvswFd0zsU0nv6ezcd8m3Cb1spwte29TIwXXHiFtLq0lrHNdtuoDw46DslzjTgH1gYUJYu&#10;vUDdQQB2dOovKKOEQ49tmAk0GbatEjL1QN0s5i+6eeigl6kXEsf3F5n8/4MVX07fHFMNzS7nzIKh&#10;Ge3AS62BNYoF6QOyPMo09L6k7Iee8sP4HkcqSS37/h7FT88s7jqwB3nrHA6dhIZoLmJldlU64fgI&#10;Ug+fsaHr4BgwAY2tM1FDUoUROo3r8TIiOQYm6OdqVazygjNBR8V6XhRphBmUT8W98+GjRMPipuKO&#10;HJDA4XTvQyQD5VNKvMujVs1eaZ0Cd6h32rETkFv26Uv8X6Rpy4aKrwviEassxvpkJKMCuVkrQ0Tn&#10;8Zv8FcX4YJuUEkDpaU9MtD2rEwWZpAljPVJilKzG5pF0cji5ll4ZbTp0vzkbyLEV97+O4CRn+pMl&#10;rdeL5TJaPAXL4l1Ogbs+qa9PwAqCqnjgbNruQnoWU0e3NJNWJb2emZy5khOTjOdXE61+Haes57e9&#10;/QMAAP//AwBQSwMEFAAGAAgAAAAhAJYLVnzgAAAACwEAAA8AAABkcnMvZG93bnJldi54bWxMj8tu&#10;gzAQRfeV+g/WROqmSkxIy6sMUVupVbdJ8wEDOICCxwg7gfx9nVWzHN2je8/k21n34qJG2xlGWK8C&#10;EIorU3fcIBx+v5YJCOuIa+oNK4SrsrAtHh9yymoz8U5d9q4RvoRtRgitc0Mmpa1apcmuzKDYZ0cz&#10;anL+HBtZjzT5ct3LMAgiqaljv9DSoD5bVZ32Z41w/JmeX9Op/HaHePcSfVAXl+aK+LSY399AODW7&#10;fxhu+l4dCu9UmjPXVvQI6SZZexRhGaYhiBsRxHEEokSINgnIIpf3PxR/AAAA//8DAFBLAQItABQA&#10;BgAIAAAAIQC2gziS/gAAAOEBAAATAAAAAAAAAAAAAAAAAAAAAABbQ29udGVudF9UeXBlc10ueG1s&#10;UEsBAi0AFAAGAAgAAAAhADj9If/WAAAAlAEAAAsAAAAAAAAAAAAAAAAALwEAAF9yZWxzLy5yZWxz&#10;UEsBAi0AFAAGAAgAAAAhAHBEDvEiAgAAIwQAAA4AAAAAAAAAAAAAAAAALgIAAGRycy9lMm9Eb2Mu&#10;eG1sUEsBAi0AFAAGAAgAAAAhAJYLVnzgAAAACwEAAA8AAAAAAAAAAAAAAAAAfAQAAGRycy9kb3du&#10;cmV2LnhtbFBLBQYAAAAABAAEAPMAAACJBQAAAAA=&#10;" stroked="f">
                <v:textbox>
                  <w:txbxContent>
                    <w:sdt>
                      <w:sdtPr>
                        <w:id w:val="568603642"/>
                        <w:temporary/>
                        <w:showingPlcHdr/>
                      </w:sdtPr>
                      <w:sdtContent>
                        <w:p w:rsidR="00993BCE" w:rsidRDefault="00993BCE">
                          <w:r w:rsidRPr="00194E93">
                            <w:rPr>
                              <w:color w:val="FFFFFF" w:themeColor="background1"/>
                            </w:rPr>
                            <w:t>[Digitare una citazione tratta dal documento o il sunto di un punto di interesse. È possibile collocare la casella di testo in qualsiasi punto del documento. Utilizzare la scheda Strumenti disegno per cambiare la formattazione della citazione.]</w:t>
                          </w:r>
                        </w:p>
                      </w:sdtContent>
                    </w:sdt>
                  </w:txbxContent>
                </v:textbox>
              </v:shape>
            </w:pict>
          </mc:Fallback>
        </mc:AlternateContent>
      </w:r>
    </w:p>
    <w:p w:rsidR="00F0237C" w:rsidRDefault="00F0237C" w:rsidP="00C66B24">
      <w:pPr>
        <w:rPr>
          <w:sz w:val="40"/>
          <w:szCs w:val="40"/>
        </w:rPr>
      </w:pPr>
    </w:p>
    <w:p w:rsidR="00F0237C" w:rsidRDefault="00F0237C" w:rsidP="00F0237C">
      <w:pPr>
        <w:rPr>
          <w:sz w:val="40"/>
          <w:szCs w:val="40"/>
        </w:rPr>
      </w:pPr>
    </w:p>
    <w:p w:rsidR="00F0237C" w:rsidRPr="00F0237C" w:rsidRDefault="00A66A06" w:rsidP="00F0237C">
      <w:pPr>
        <w:jc w:val="center"/>
        <w:rPr>
          <w:b/>
          <w:sz w:val="48"/>
          <w:szCs w:val="48"/>
          <w:u w:val="single"/>
        </w:rPr>
      </w:pPr>
      <w:r>
        <w:rPr>
          <w:b/>
          <w:sz w:val="48"/>
          <w:szCs w:val="48"/>
          <w:u w:val="single"/>
        </w:rPr>
        <w:t>FISICA</w:t>
      </w:r>
      <w:r w:rsidR="00A017D5">
        <w:rPr>
          <w:b/>
          <w:sz w:val="48"/>
          <w:szCs w:val="48"/>
          <w:u w:val="single"/>
        </w:rPr>
        <w:t>,</w:t>
      </w:r>
      <w:r>
        <w:rPr>
          <w:b/>
          <w:sz w:val="48"/>
          <w:szCs w:val="48"/>
          <w:u w:val="single"/>
        </w:rPr>
        <w:t xml:space="preserve"> ULTIMA FRONTIERA</w:t>
      </w:r>
    </w:p>
    <w:p w:rsidR="00F0237C" w:rsidRPr="00F0237C" w:rsidRDefault="00F0237C" w:rsidP="00F0237C">
      <w:pPr>
        <w:jc w:val="center"/>
        <w:rPr>
          <w:sz w:val="44"/>
          <w:szCs w:val="44"/>
        </w:rPr>
      </w:pPr>
    </w:p>
    <w:p w:rsidR="00F0237C" w:rsidRDefault="00F0237C" w:rsidP="00F0237C">
      <w:pPr>
        <w:jc w:val="center"/>
        <w:rPr>
          <w:sz w:val="72"/>
          <w:szCs w:val="72"/>
        </w:rPr>
      </w:pPr>
      <w:r w:rsidRPr="00F0237C">
        <w:rPr>
          <w:sz w:val="72"/>
          <w:szCs w:val="72"/>
        </w:rPr>
        <w:t xml:space="preserve">LA FUSIONE NUCLEARE </w:t>
      </w:r>
    </w:p>
    <w:p w:rsidR="00F0237C" w:rsidRPr="00F0237C" w:rsidRDefault="00F0237C" w:rsidP="00F0237C">
      <w:pPr>
        <w:jc w:val="center"/>
        <w:rPr>
          <w:sz w:val="48"/>
          <w:szCs w:val="48"/>
        </w:rPr>
      </w:pPr>
      <w:r w:rsidRPr="00F0237C">
        <w:rPr>
          <w:sz w:val="48"/>
          <w:szCs w:val="48"/>
        </w:rPr>
        <w:t>E</w:t>
      </w:r>
    </w:p>
    <w:p w:rsidR="00F0237C" w:rsidRPr="00F0237C" w:rsidRDefault="00F0237C" w:rsidP="00F0237C">
      <w:pPr>
        <w:jc w:val="center"/>
        <w:rPr>
          <w:sz w:val="72"/>
          <w:szCs w:val="72"/>
        </w:rPr>
      </w:pPr>
      <w:r w:rsidRPr="00F0237C">
        <w:rPr>
          <w:sz w:val="72"/>
          <w:szCs w:val="72"/>
        </w:rPr>
        <w:t xml:space="preserve"> LE SUE APPLICAZIONI</w:t>
      </w:r>
    </w:p>
    <w:p w:rsidR="00F0237C" w:rsidRDefault="00F0237C" w:rsidP="005A659B">
      <w:pPr>
        <w:jc w:val="center"/>
        <w:rPr>
          <w:sz w:val="40"/>
          <w:szCs w:val="40"/>
        </w:rPr>
      </w:pPr>
    </w:p>
    <w:p w:rsidR="009B4D3C" w:rsidRDefault="009B4D3C" w:rsidP="005A659B">
      <w:pPr>
        <w:jc w:val="center"/>
        <w:rPr>
          <w:sz w:val="40"/>
          <w:szCs w:val="40"/>
        </w:rPr>
      </w:pPr>
      <w:r>
        <w:rPr>
          <w:sz w:val="40"/>
          <w:szCs w:val="40"/>
        </w:rPr>
        <w:t>Esame di Stato anno sc. 2012/2013</w:t>
      </w:r>
    </w:p>
    <w:p w:rsidR="00C66B24" w:rsidRDefault="00C66B24" w:rsidP="005A659B">
      <w:pPr>
        <w:jc w:val="center"/>
        <w:rPr>
          <w:sz w:val="40"/>
          <w:szCs w:val="40"/>
        </w:rPr>
      </w:pPr>
      <w:r>
        <w:rPr>
          <w:sz w:val="40"/>
          <w:szCs w:val="40"/>
        </w:rPr>
        <w:t>Liceo Scientifico “Leonardo da Vinci”, Gallarate</w:t>
      </w:r>
    </w:p>
    <w:p w:rsidR="009B4D3C" w:rsidRDefault="009B4D3C" w:rsidP="005A659B">
      <w:pPr>
        <w:jc w:val="center"/>
        <w:rPr>
          <w:sz w:val="40"/>
          <w:szCs w:val="40"/>
        </w:rPr>
      </w:pPr>
      <w:r>
        <w:rPr>
          <w:sz w:val="40"/>
          <w:szCs w:val="40"/>
        </w:rPr>
        <w:t>Tesina di</w:t>
      </w:r>
    </w:p>
    <w:p w:rsidR="00F0237C" w:rsidRDefault="00F0237C" w:rsidP="005A659B">
      <w:pPr>
        <w:jc w:val="center"/>
        <w:rPr>
          <w:sz w:val="40"/>
          <w:szCs w:val="40"/>
        </w:rPr>
      </w:pPr>
      <w:r w:rsidRPr="00F0237C">
        <w:rPr>
          <w:sz w:val="40"/>
          <w:szCs w:val="40"/>
        </w:rPr>
        <w:t>Luca Introini</w:t>
      </w:r>
    </w:p>
    <w:p w:rsidR="00785DA8" w:rsidRDefault="00785DA8" w:rsidP="005A659B">
      <w:pPr>
        <w:jc w:val="center"/>
        <w:rPr>
          <w:sz w:val="40"/>
          <w:szCs w:val="40"/>
        </w:rPr>
      </w:pPr>
      <w:r>
        <w:rPr>
          <w:sz w:val="40"/>
          <w:szCs w:val="40"/>
        </w:rPr>
        <w:t>Classe 5° sez. I</w:t>
      </w:r>
    </w:p>
    <w:p w:rsidR="00F0237C" w:rsidRDefault="00F0237C" w:rsidP="005A659B">
      <w:pPr>
        <w:jc w:val="center"/>
        <w:rPr>
          <w:sz w:val="40"/>
          <w:szCs w:val="40"/>
        </w:rPr>
      </w:pPr>
    </w:p>
    <w:p w:rsidR="00F0237C" w:rsidRDefault="00F0237C" w:rsidP="005A659B">
      <w:pPr>
        <w:jc w:val="center"/>
        <w:rPr>
          <w:sz w:val="40"/>
          <w:szCs w:val="40"/>
        </w:rPr>
      </w:pPr>
    </w:p>
    <w:p w:rsidR="00F0237C" w:rsidRDefault="00F0237C" w:rsidP="005A659B">
      <w:pPr>
        <w:jc w:val="center"/>
        <w:rPr>
          <w:sz w:val="40"/>
          <w:szCs w:val="40"/>
        </w:rPr>
      </w:pPr>
    </w:p>
    <w:p w:rsidR="004665AC" w:rsidRPr="008020A4" w:rsidRDefault="009D5165" w:rsidP="004665AC">
      <w:pPr>
        <w:jc w:val="center"/>
        <w:rPr>
          <w:b/>
          <w:sz w:val="48"/>
          <w:szCs w:val="48"/>
        </w:rPr>
      </w:pPr>
      <w:r w:rsidRPr="00FB0C12">
        <w:rPr>
          <w:b/>
          <w:sz w:val="48"/>
          <w:szCs w:val="48"/>
        </w:rPr>
        <w:lastRenderedPageBreak/>
        <w:t>PREFAZIONE</w:t>
      </w:r>
    </w:p>
    <w:p w:rsidR="004A0C4F" w:rsidRPr="00515C2B" w:rsidRDefault="00FB0C12" w:rsidP="004A0C4F">
      <w:pPr>
        <w:contextualSpacing/>
        <w:jc w:val="both"/>
      </w:pPr>
      <w:r w:rsidRPr="00515C2B">
        <w:t>L’ide</w:t>
      </w:r>
      <w:r w:rsidR="00F72FA1" w:rsidRPr="00515C2B">
        <w:t>a di scrivere una tesina per l’Esame di Stato in merito</w:t>
      </w:r>
      <w:r w:rsidR="00E274BC" w:rsidRPr="00515C2B">
        <w:t xml:space="preserve"> a questo argomento mi è venuta tempo fa; </w:t>
      </w:r>
      <w:r w:rsidRPr="00515C2B">
        <w:t xml:space="preserve"> molte vol</w:t>
      </w:r>
      <w:r w:rsidR="00E274BC" w:rsidRPr="00515C2B">
        <w:t>te ho pensato di cambiare tematica</w:t>
      </w:r>
      <w:r w:rsidR="004A0C4F" w:rsidRPr="00515C2B">
        <w:t xml:space="preserve">, ma alla fine sono sempre </w:t>
      </w:r>
      <w:r w:rsidRPr="00515C2B">
        <w:t>tornato all’idea iniziale. Ebbene, la passione per la fusione nucleare mi è nata</w:t>
      </w:r>
      <w:r w:rsidR="004A0C4F" w:rsidRPr="00515C2B">
        <w:t>,  per la precisione, verso la fine</w:t>
      </w:r>
      <w:r w:rsidRPr="00515C2B">
        <w:t xml:space="preserve"> del 2007, quando,</w:t>
      </w:r>
      <w:r w:rsidR="00D6036F" w:rsidRPr="00515C2B">
        <w:t xml:space="preserve"> ai tempi delle medie,</w:t>
      </w:r>
      <w:r w:rsidRPr="00515C2B">
        <w:t xml:space="preserve"> durante una lezione di tecnologia sui combustibili fossili, mi sono accorto</w:t>
      </w:r>
      <w:r w:rsidR="004A0C4F" w:rsidRPr="00515C2B">
        <w:t>,</w:t>
      </w:r>
      <w:r w:rsidRPr="00515C2B">
        <w:t xml:space="preserve"> sfogliando il libro</w:t>
      </w:r>
      <w:r w:rsidR="004A0C4F" w:rsidRPr="00515C2B">
        <w:t>,</w:t>
      </w:r>
      <w:r w:rsidRPr="00515C2B">
        <w:t xml:space="preserve"> dell’esistenza di un metodo per produrre energia molto</w:t>
      </w:r>
      <w:r w:rsidR="004A0C4F" w:rsidRPr="00515C2B">
        <w:t xml:space="preserve"> simile a quello della fissione</w:t>
      </w:r>
      <w:r w:rsidR="00E274BC" w:rsidRPr="00515C2B">
        <w:t>,</w:t>
      </w:r>
      <w:r w:rsidR="004A0C4F" w:rsidRPr="00515C2B">
        <w:t xml:space="preserve"> </w:t>
      </w:r>
      <w:r w:rsidRPr="00515C2B">
        <w:t>ma senza gli stessi rischi che quest’ultima comporta. La fusione mi affascinò sin dal primo istante e capita ancora oggi che</w:t>
      </w:r>
      <w:r w:rsidR="00E274BC" w:rsidRPr="00515C2B">
        <w:t>,</w:t>
      </w:r>
      <w:r w:rsidRPr="00515C2B">
        <w:t xml:space="preserve"> talvolta</w:t>
      </w:r>
      <w:r w:rsidR="00E274BC" w:rsidRPr="00515C2B">
        <w:t xml:space="preserve">, </w:t>
      </w:r>
      <w:r w:rsidRPr="00515C2B">
        <w:t>vada a cercare articoli specifici per documentarmi sui progressi che la ricerca sta compiendo in questo campo. Non so cosa mi abbia portato ad appassionarmi tanto per un argomento che</w:t>
      </w:r>
      <w:r w:rsidR="004A0C4F" w:rsidRPr="00515C2B">
        <w:t>,</w:t>
      </w:r>
      <w:r w:rsidRPr="00515C2B">
        <w:t xml:space="preserve"> in realtà</w:t>
      </w:r>
      <w:r w:rsidR="004A0C4F" w:rsidRPr="00515C2B">
        <w:t>,</w:t>
      </w:r>
      <w:r w:rsidRPr="00515C2B">
        <w:t xml:space="preserve"> mi fa così tanta paura, forse mi è rimasto quel briciolo di curiosità tipico dei bambini che, sebbene spaventati da qualcosa di ignoto e misterioso, alla f</w:t>
      </w:r>
      <w:r w:rsidR="004A0C4F" w:rsidRPr="00515C2B">
        <w:t>ine fanno di tutto per scoprirlo</w:t>
      </w:r>
      <w:r w:rsidRPr="00515C2B">
        <w:t xml:space="preserve"> e appropr</w:t>
      </w:r>
      <w:r w:rsidR="00D6036F" w:rsidRPr="00515C2B">
        <w:t xml:space="preserve">iarsene; lo stesso capita a me che studio con tanto interesse tutto ciò che </w:t>
      </w:r>
      <w:r w:rsidR="00531DAA">
        <w:t>è</w:t>
      </w:r>
      <w:r w:rsidR="00D6036F" w:rsidRPr="00515C2B">
        <w:t xml:space="preserve"> legato all’ambito nucleare e atomico </w:t>
      </w:r>
      <w:r w:rsidRPr="00515C2B">
        <w:t>nonostante sia terrorizzato dalla radioattività, questa misteriosa forza invisibile tanto pericolosa</w:t>
      </w:r>
      <w:r w:rsidR="004A0C4F" w:rsidRPr="00515C2B">
        <w:t>;</w:t>
      </w:r>
      <w:r w:rsidR="00D6036F" w:rsidRPr="00515C2B">
        <w:t xml:space="preserve"> basti pensare che qualche anno fa mi stavo quasi rifiutando di fare una semp</w:t>
      </w:r>
      <w:r w:rsidR="00E274BC" w:rsidRPr="00515C2B">
        <w:t>licissima radiografia</w:t>
      </w:r>
      <w:r w:rsidR="004A0C4F" w:rsidRPr="00515C2B">
        <w:t>.</w:t>
      </w:r>
      <w:r w:rsidR="00D6036F" w:rsidRPr="00515C2B">
        <w:t xml:space="preserve"> </w:t>
      </w:r>
    </w:p>
    <w:p w:rsidR="00515C2B" w:rsidRDefault="00D6036F" w:rsidP="004A0C4F">
      <w:pPr>
        <w:contextualSpacing/>
        <w:jc w:val="both"/>
      </w:pPr>
      <w:r w:rsidRPr="00515C2B">
        <w:t>Un altro fattore che ha contribuito a questa strana relazione paura/curiosità è stato un film/documentario presentato alla mia classe</w:t>
      </w:r>
      <w:r w:rsidR="00E274BC" w:rsidRPr="00515C2B">
        <w:t>,</w:t>
      </w:r>
      <w:r w:rsidRPr="00515C2B">
        <w:t xml:space="preserve"> semp</w:t>
      </w:r>
      <w:r w:rsidR="004A0C4F" w:rsidRPr="00515C2B">
        <w:t>re alle medie</w:t>
      </w:r>
      <w:r w:rsidRPr="00515C2B">
        <w:t>, che mostrava gli avvenimenti dell’esplosione del 1986 al reattore della centrale nucleare di Chernobyl: rimasi sciocca</w:t>
      </w:r>
      <w:r w:rsidR="004A0C4F" w:rsidRPr="00515C2B">
        <w:t>to da qualche spezzone in cui alcuni</w:t>
      </w:r>
      <w:r w:rsidRPr="00515C2B">
        <w:t xml:space="preserve"> volontari si sacrificavano per andare nel reattore in prima persona, per </w:t>
      </w:r>
      <w:r w:rsidR="00504A15" w:rsidRPr="00515C2B">
        <w:t xml:space="preserve">svolgere un compito che poteva essere compiuto solo manualmente, con la finalità di </w:t>
      </w:r>
      <w:r w:rsidRPr="00515C2B">
        <w:t xml:space="preserve">impedire l’aggravarsi della situazione </w:t>
      </w:r>
      <w:r w:rsidR="00504A15" w:rsidRPr="00515C2B">
        <w:t>già disastrosa. Quei volontari sapevano che sarebbero</w:t>
      </w:r>
      <w:r w:rsidR="004A0C4F" w:rsidRPr="00515C2B">
        <w:t xml:space="preserve"> morti a causa delle radiazioni</w:t>
      </w:r>
      <w:r w:rsidR="00E274BC" w:rsidRPr="00515C2B">
        <w:t xml:space="preserve">, </w:t>
      </w:r>
      <w:r w:rsidR="004A0C4F" w:rsidRPr="00515C2B">
        <w:t>ma decisero comunque</w:t>
      </w:r>
      <w:r w:rsidR="00504A15" w:rsidRPr="00515C2B">
        <w:t xml:space="preserve"> di sacrificarsi per il bene dell’umanità. Da questa esperienza nacque il mio orientamento anti-nucleare, che più volte mi ha portato ad accesi dibattiti con alcuni miei amici. </w:t>
      </w:r>
      <w:r w:rsidR="00504A15" w:rsidRPr="004665AC">
        <w:t xml:space="preserve">Un altro film più recente che mi ha fatto rivivere i </w:t>
      </w:r>
      <w:r w:rsidR="004665AC" w:rsidRPr="004665AC">
        <w:t>ricordi delle medie è</w:t>
      </w:r>
      <w:r w:rsidR="00504A15" w:rsidRPr="004665AC">
        <w:t xml:space="preserve"> “Into Darkness - Star Trek” di J. J. Abrams, durante il quale Kirk, capitano della  nave spaziale </w:t>
      </w:r>
      <w:r w:rsidR="00504A15" w:rsidRPr="004665AC">
        <w:rPr>
          <w:i/>
        </w:rPr>
        <w:t>Enterprise</w:t>
      </w:r>
      <w:r w:rsidR="00504A15" w:rsidRPr="004665AC">
        <w:t xml:space="preserve">, muore investito da un enorme quantità di radiazioni entrando nel reattore </w:t>
      </w:r>
      <w:r w:rsidR="00854CE7" w:rsidRPr="004665AC">
        <w:t>per la propulsione dell’</w:t>
      </w:r>
      <w:r w:rsidR="004665AC" w:rsidRPr="004665AC">
        <w:t>astronave</w:t>
      </w:r>
      <w:r w:rsidR="00854CE7" w:rsidRPr="004665AC">
        <w:t xml:space="preserve"> con il fine di</w:t>
      </w:r>
      <w:r w:rsidR="00504A15" w:rsidRPr="004665AC">
        <w:t xml:space="preserve"> allineare</w:t>
      </w:r>
      <w:r w:rsidR="00923B85" w:rsidRPr="004665AC">
        <w:t xml:space="preserve"> manualmente il cuore di quest’ultimo. </w:t>
      </w:r>
      <w:r w:rsidR="004A0C4F" w:rsidRPr="004665AC">
        <w:t>Ho</w:t>
      </w:r>
      <w:r w:rsidR="00923B85" w:rsidRPr="004665AC">
        <w:t xml:space="preserve"> deciso </w:t>
      </w:r>
      <w:r w:rsidR="004A0C4F" w:rsidRPr="004665AC">
        <w:t>pertanto</w:t>
      </w:r>
      <w:r w:rsidR="00923B85" w:rsidRPr="004665AC">
        <w:t xml:space="preserve"> di prendere spunto </w:t>
      </w:r>
      <w:r w:rsidR="004A0C4F" w:rsidRPr="004665AC">
        <w:t xml:space="preserve">da questo film </w:t>
      </w:r>
      <w:r w:rsidR="00923B85" w:rsidRPr="004665AC">
        <w:t>per il titolo della mia tesina</w:t>
      </w:r>
      <w:r w:rsidR="004A0C4F" w:rsidRPr="004665AC">
        <w:t>,</w:t>
      </w:r>
      <w:r w:rsidR="00923B85" w:rsidRPr="004665AC">
        <w:t xml:space="preserve"> che si rifà alla celebre frase pronunciata alla fine di ogni film</w:t>
      </w:r>
      <w:r w:rsidR="004A0C4F" w:rsidRPr="004665AC">
        <w:t xml:space="preserve"> o episodio di Star Trek</w:t>
      </w:r>
      <w:r w:rsidR="00923B85" w:rsidRPr="004665AC">
        <w:t>: “Spazio, ultima frontiera, …”.</w:t>
      </w:r>
      <w:r w:rsidR="00923B85" w:rsidRPr="00515C2B">
        <w:t xml:space="preserve"> </w:t>
      </w:r>
    </w:p>
    <w:p w:rsidR="00515C2B" w:rsidRDefault="00515C2B" w:rsidP="004A0C4F">
      <w:pPr>
        <w:contextualSpacing/>
        <w:jc w:val="both"/>
      </w:pPr>
      <w:r>
        <w:t>Un</w:t>
      </w:r>
      <w:r w:rsidR="00854CE7">
        <w:t>‘</w:t>
      </w:r>
      <w:r>
        <w:t>ulteriore esperienza che ha riconfermato le mie idee è stata la visita</w:t>
      </w:r>
      <w:r w:rsidR="00854CE7">
        <w:t xml:space="preserve"> di questa primavera al</w:t>
      </w:r>
      <w:r>
        <w:t xml:space="preserve"> r</w:t>
      </w:r>
      <w:r w:rsidR="00854CE7">
        <w:t>e</w:t>
      </w:r>
      <w:r>
        <w:t>attore nucleare ESSOR, attualmente in fase di smantellamento presso il JRC (</w:t>
      </w:r>
      <w:r w:rsidRPr="00515C2B">
        <w:rPr>
          <w:i/>
        </w:rPr>
        <w:t>Joint Research Centre</w:t>
      </w:r>
      <w:r>
        <w:t xml:space="preserve">) di Ispra, durante l’open-day del centro. </w:t>
      </w:r>
      <w:r w:rsidR="00A74680">
        <w:t>Sicuramente importante è stata</w:t>
      </w:r>
      <w:r>
        <w:t xml:space="preserve"> anche la visita d’istruzione di quest’anno</w:t>
      </w:r>
      <w:r w:rsidR="00854CE7">
        <w:t xml:space="preserve"> presso il </w:t>
      </w:r>
      <w:r w:rsidR="00854CE7" w:rsidRPr="00854CE7">
        <w:rPr>
          <w:i/>
        </w:rPr>
        <w:t>D</w:t>
      </w:r>
      <w:r w:rsidR="00854CE7">
        <w:rPr>
          <w:i/>
        </w:rPr>
        <w:t>eutches Museum</w:t>
      </w:r>
      <w:r w:rsidR="00854CE7">
        <w:t xml:space="preserve"> di Monaco, durante la quale sono riuscito a osservare un piccolo modellino in scala di un Tokamak, la riproduzione a dimensioni reali di una sezione di quest’ultimo, e ad entrare</w:t>
      </w:r>
      <w:r w:rsidR="007406B0">
        <w:t xml:space="preserve"> fisicamente nel nocciolo di un reattore a fissione finto.</w:t>
      </w:r>
    </w:p>
    <w:p w:rsidR="007406B0" w:rsidRPr="007406B0" w:rsidRDefault="007406B0" w:rsidP="004A0C4F">
      <w:pPr>
        <w:contextualSpacing/>
        <w:jc w:val="both"/>
      </w:pPr>
      <w:r>
        <w:t xml:space="preserve">Un’ultima spinta verso un futuro meno assoggettato alla dipendenza da combustibili fossili mi è giunta dalla mia prima partecipazione ad una sessione nazionale dell’EYP (European Youth Parliament), nella quale, il mio ruolo di delegato presso DEVE (Committee on Development), ovvero la commissione allo sviluppo, mi ha consentito di approfondire, trattare e dibattere del grave problema del </w:t>
      </w:r>
      <w:r>
        <w:rPr>
          <w:i/>
        </w:rPr>
        <w:t>land grabbing</w:t>
      </w:r>
      <w:r>
        <w:t xml:space="preserve"> che affligge la </w:t>
      </w:r>
      <w:r w:rsidR="005F2C6C">
        <w:t xml:space="preserve">nostra </w:t>
      </w:r>
      <w:r>
        <w:t>società, problema a cui è str</w:t>
      </w:r>
      <w:r w:rsidR="005F2C6C">
        <w:t>e</w:t>
      </w:r>
      <w:r>
        <w:t>ttamente connessa la dipendenza dei paesi</w:t>
      </w:r>
      <w:r w:rsidR="005F2C6C">
        <w:t xml:space="preserve"> ricchi dalle risorse dei paesi del Terzo e del Quarto mondo.</w:t>
      </w:r>
      <w:r w:rsidR="008020A4">
        <w:t xml:space="preserve"> </w:t>
      </w:r>
      <w:r w:rsidR="008020A4" w:rsidRPr="004665AC">
        <w:t>Grazie al Parlamento Europeo Giovani ho acquisito competenze e conoscenze della comunicazione interculturale e della politica comunitaria, imparando a muovermi</w:t>
      </w:r>
      <w:r w:rsidR="00545081" w:rsidRPr="004665AC">
        <w:t xml:space="preserve"> in un ambiente di respiro internazionale e a trarre informazioni dalla legislazione europea.</w:t>
      </w:r>
    </w:p>
    <w:p w:rsidR="00F0237C" w:rsidRPr="007406B0" w:rsidRDefault="00923B85" w:rsidP="007406B0">
      <w:pPr>
        <w:contextualSpacing/>
        <w:jc w:val="both"/>
      </w:pPr>
      <w:r w:rsidRPr="00515C2B">
        <w:t>L</w:t>
      </w:r>
      <w:r w:rsidR="004A0C4F" w:rsidRPr="00515C2B">
        <w:t xml:space="preserve">’obiettivo di questa tesina è </w:t>
      </w:r>
      <w:r w:rsidR="00343CC2" w:rsidRPr="00515C2B">
        <w:t xml:space="preserve"> di far riflettere su</w:t>
      </w:r>
      <w:r w:rsidRPr="00515C2B">
        <w:t xml:space="preserve"> tematiche che mi stanno tanto a cuore, cercando di far capire quanto sia importante investire capitali nella ricerca sulla fusione nucleare, una tecnologia che porterebbe a non dover più dipendere dalle pericolose centrali</w:t>
      </w:r>
      <w:r w:rsidR="00E274BC" w:rsidRPr="00515C2B">
        <w:t xml:space="preserve"> a fissione.</w:t>
      </w:r>
    </w:p>
    <w:p w:rsidR="00515C2B" w:rsidRDefault="00515C2B" w:rsidP="005A659B">
      <w:pPr>
        <w:jc w:val="center"/>
      </w:pPr>
    </w:p>
    <w:p w:rsidR="004665AC" w:rsidRDefault="004665AC" w:rsidP="005A659B">
      <w:pPr>
        <w:jc w:val="center"/>
        <w:rPr>
          <w:sz w:val="40"/>
          <w:szCs w:val="40"/>
        </w:rPr>
      </w:pPr>
    </w:p>
    <w:p w:rsidR="00C81507" w:rsidRDefault="00A74680" w:rsidP="00C81507">
      <w:pPr>
        <w:jc w:val="right"/>
        <w:rPr>
          <w:i/>
          <w:sz w:val="32"/>
          <w:szCs w:val="32"/>
        </w:rPr>
      </w:pPr>
      <w:r w:rsidRPr="00917997">
        <w:rPr>
          <w:i/>
          <w:sz w:val="32"/>
          <w:szCs w:val="32"/>
        </w:rPr>
        <w:t>Dedicata ai miei genitori che</w:t>
      </w:r>
      <w:r w:rsidR="00917997" w:rsidRPr="00917997">
        <w:rPr>
          <w:i/>
          <w:sz w:val="32"/>
          <w:szCs w:val="32"/>
        </w:rPr>
        <w:t>,</w:t>
      </w:r>
      <w:r w:rsidR="00917997">
        <w:rPr>
          <w:i/>
          <w:sz w:val="32"/>
          <w:szCs w:val="32"/>
        </w:rPr>
        <w:t xml:space="preserve"> </w:t>
      </w:r>
      <w:r w:rsidRPr="00917997">
        <w:rPr>
          <w:i/>
          <w:sz w:val="32"/>
          <w:szCs w:val="32"/>
        </w:rPr>
        <w:t>in questi 18 anni</w:t>
      </w:r>
      <w:r w:rsidR="00917997" w:rsidRPr="00917997">
        <w:rPr>
          <w:i/>
          <w:sz w:val="32"/>
          <w:szCs w:val="32"/>
        </w:rPr>
        <w:t>,</w:t>
      </w:r>
      <w:r w:rsidR="00DE11FB">
        <w:rPr>
          <w:i/>
          <w:sz w:val="32"/>
          <w:szCs w:val="32"/>
        </w:rPr>
        <w:t xml:space="preserve"> sono</w:t>
      </w:r>
      <w:r w:rsidR="00C81507">
        <w:rPr>
          <w:i/>
          <w:sz w:val="32"/>
          <w:szCs w:val="32"/>
        </w:rPr>
        <w:t xml:space="preserve"> r</w:t>
      </w:r>
      <w:r w:rsidRPr="00917997">
        <w:rPr>
          <w:i/>
          <w:sz w:val="32"/>
          <w:szCs w:val="32"/>
        </w:rPr>
        <w:t>iusciti</w:t>
      </w:r>
    </w:p>
    <w:p w:rsidR="00917997" w:rsidRDefault="00917997" w:rsidP="00917997">
      <w:pPr>
        <w:jc w:val="right"/>
        <w:rPr>
          <w:i/>
          <w:sz w:val="32"/>
          <w:szCs w:val="32"/>
        </w:rPr>
      </w:pPr>
      <w:r w:rsidRPr="00917997">
        <w:rPr>
          <w:i/>
          <w:sz w:val="32"/>
          <w:szCs w:val="32"/>
        </w:rPr>
        <w:t>a</w:t>
      </w:r>
      <w:r>
        <w:rPr>
          <w:i/>
          <w:sz w:val="32"/>
          <w:szCs w:val="32"/>
        </w:rPr>
        <w:t xml:space="preserve"> </w:t>
      </w:r>
      <w:r w:rsidR="00C81507">
        <w:rPr>
          <w:i/>
          <w:sz w:val="32"/>
          <w:szCs w:val="32"/>
        </w:rPr>
        <w:t xml:space="preserve">farmi </w:t>
      </w:r>
      <w:r w:rsidR="00A74680" w:rsidRPr="00917997">
        <w:rPr>
          <w:i/>
          <w:sz w:val="32"/>
          <w:szCs w:val="32"/>
        </w:rPr>
        <w:t>c</w:t>
      </w:r>
      <w:r w:rsidRPr="00917997">
        <w:rPr>
          <w:i/>
          <w:sz w:val="32"/>
          <w:szCs w:val="32"/>
        </w:rPr>
        <w:t>resce nel migliore dei modi,</w:t>
      </w:r>
      <w:r>
        <w:rPr>
          <w:i/>
          <w:sz w:val="32"/>
          <w:szCs w:val="32"/>
        </w:rPr>
        <w:t xml:space="preserve"> </w:t>
      </w:r>
      <w:r w:rsidR="00A74680" w:rsidRPr="00917997">
        <w:rPr>
          <w:i/>
          <w:sz w:val="32"/>
          <w:szCs w:val="32"/>
        </w:rPr>
        <w:t>tras</w:t>
      </w:r>
      <w:r w:rsidR="00DE11FB">
        <w:rPr>
          <w:i/>
          <w:sz w:val="32"/>
          <w:szCs w:val="32"/>
        </w:rPr>
        <w:t>mettendomi</w:t>
      </w:r>
    </w:p>
    <w:p w:rsidR="00917997" w:rsidRDefault="00A74680" w:rsidP="00917997">
      <w:pPr>
        <w:jc w:val="right"/>
        <w:rPr>
          <w:i/>
          <w:sz w:val="32"/>
          <w:szCs w:val="32"/>
        </w:rPr>
      </w:pPr>
      <w:r w:rsidRPr="00917997">
        <w:rPr>
          <w:i/>
          <w:sz w:val="32"/>
          <w:szCs w:val="32"/>
        </w:rPr>
        <w:t>valori</w:t>
      </w:r>
      <w:r w:rsidR="00917997" w:rsidRPr="00917997">
        <w:rPr>
          <w:i/>
          <w:sz w:val="32"/>
          <w:szCs w:val="32"/>
        </w:rPr>
        <w:t xml:space="preserve"> come</w:t>
      </w:r>
      <w:r w:rsidR="00917997">
        <w:rPr>
          <w:i/>
          <w:sz w:val="32"/>
          <w:szCs w:val="32"/>
        </w:rPr>
        <w:t xml:space="preserve"> </w:t>
      </w:r>
      <w:r w:rsidRPr="00917997">
        <w:rPr>
          <w:i/>
          <w:sz w:val="32"/>
          <w:szCs w:val="32"/>
        </w:rPr>
        <w:t>il rispetto, l’educazio</w:t>
      </w:r>
      <w:r w:rsidR="00917997" w:rsidRPr="00917997">
        <w:rPr>
          <w:i/>
          <w:sz w:val="32"/>
          <w:szCs w:val="32"/>
        </w:rPr>
        <w:t>ne e la</w:t>
      </w:r>
      <w:r w:rsidR="00917997">
        <w:rPr>
          <w:i/>
          <w:sz w:val="32"/>
          <w:szCs w:val="32"/>
        </w:rPr>
        <w:t xml:space="preserve"> capacità di</w:t>
      </w:r>
    </w:p>
    <w:p w:rsidR="00917997" w:rsidRPr="00917997" w:rsidRDefault="00917997" w:rsidP="00917997">
      <w:pPr>
        <w:jc w:val="right"/>
        <w:rPr>
          <w:i/>
          <w:sz w:val="32"/>
          <w:szCs w:val="32"/>
        </w:rPr>
      </w:pPr>
      <w:r w:rsidRPr="00917997">
        <w:rPr>
          <w:i/>
          <w:sz w:val="32"/>
          <w:szCs w:val="32"/>
        </w:rPr>
        <w:t>pors</w:t>
      </w:r>
      <w:r w:rsidR="00A74680" w:rsidRPr="00917997">
        <w:rPr>
          <w:i/>
          <w:sz w:val="32"/>
          <w:szCs w:val="32"/>
        </w:rPr>
        <w:t>i degli obiettivi</w:t>
      </w:r>
      <w:r>
        <w:rPr>
          <w:i/>
          <w:sz w:val="32"/>
          <w:szCs w:val="32"/>
        </w:rPr>
        <w:t xml:space="preserve"> </w:t>
      </w:r>
      <w:r w:rsidR="00DE11FB">
        <w:rPr>
          <w:i/>
          <w:sz w:val="32"/>
          <w:szCs w:val="32"/>
        </w:rPr>
        <w:t>importanti per poter avere un</w:t>
      </w:r>
    </w:p>
    <w:p w:rsidR="00917997" w:rsidRDefault="00917997" w:rsidP="00917997">
      <w:pPr>
        <w:jc w:val="right"/>
        <w:rPr>
          <w:i/>
          <w:sz w:val="32"/>
          <w:szCs w:val="32"/>
        </w:rPr>
      </w:pPr>
      <w:r w:rsidRPr="00917997">
        <w:rPr>
          <w:i/>
          <w:sz w:val="32"/>
          <w:szCs w:val="32"/>
        </w:rPr>
        <w:t>futuro sempre stimolante</w:t>
      </w:r>
      <w:r>
        <w:rPr>
          <w:i/>
          <w:sz w:val="32"/>
          <w:szCs w:val="32"/>
        </w:rPr>
        <w:t xml:space="preserve"> e ricco di soddisfazioni.</w:t>
      </w:r>
    </w:p>
    <w:p w:rsidR="00917997" w:rsidRPr="00917997" w:rsidRDefault="00DE11FB" w:rsidP="00DE11FB">
      <w:pPr>
        <w:jc w:val="right"/>
        <w:rPr>
          <w:i/>
          <w:sz w:val="32"/>
          <w:szCs w:val="32"/>
        </w:rPr>
      </w:pPr>
      <w:r>
        <w:rPr>
          <w:i/>
          <w:sz w:val="32"/>
          <w:szCs w:val="32"/>
        </w:rPr>
        <w:t xml:space="preserve">Ai miei due modelli di vita: </w:t>
      </w:r>
      <w:r w:rsidR="00917997">
        <w:rPr>
          <w:i/>
          <w:sz w:val="32"/>
          <w:szCs w:val="32"/>
        </w:rPr>
        <w:t>Mamma e Papà.</w:t>
      </w:r>
    </w:p>
    <w:p w:rsidR="00F0237C" w:rsidRPr="00917997" w:rsidRDefault="00F0237C" w:rsidP="005A659B">
      <w:pPr>
        <w:jc w:val="center"/>
        <w:rPr>
          <w:i/>
          <w:sz w:val="40"/>
          <w:szCs w:val="40"/>
        </w:rPr>
      </w:pPr>
    </w:p>
    <w:p w:rsidR="00F0237C" w:rsidRDefault="00F0237C" w:rsidP="005A659B">
      <w:pPr>
        <w:jc w:val="center"/>
        <w:rPr>
          <w:sz w:val="40"/>
          <w:szCs w:val="40"/>
        </w:rPr>
      </w:pPr>
    </w:p>
    <w:p w:rsidR="00F0237C" w:rsidRDefault="00F0237C" w:rsidP="005A659B">
      <w:pPr>
        <w:jc w:val="center"/>
        <w:rPr>
          <w:sz w:val="40"/>
          <w:szCs w:val="40"/>
        </w:rPr>
      </w:pPr>
    </w:p>
    <w:p w:rsidR="00F0237C" w:rsidRDefault="00F0237C" w:rsidP="005A659B">
      <w:pPr>
        <w:jc w:val="center"/>
        <w:rPr>
          <w:sz w:val="40"/>
          <w:szCs w:val="40"/>
        </w:rPr>
      </w:pPr>
    </w:p>
    <w:p w:rsidR="00F0237C" w:rsidRDefault="00F0237C" w:rsidP="005A659B">
      <w:pPr>
        <w:jc w:val="center"/>
        <w:rPr>
          <w:sz w:val="40"/>
          <w:szCs w:val="40"/>
        </w:rPr>
      </w:pPr>
    </w:p>
    <w:p w:rsidR="00AF44B5" w:rsidRDefault="00AF44B5" w:rsidP="005A659B">
      <w:pPr>
        <w:jc w:val="center"/>
        <w:rPr>
          <w:sz w:val="40"/>
          <w:szCs w:val="40"/>
        </w:rPr>
      </w:pPr>
    </w:p>
    <w:p w:rsidR="00AF44B5" w:rsidRDefault="00AF44B5" w:rsidP="005A659B">
      <w:pPr>
        <w:jc w:val="center"/>
        <w:rPr>
          <w:sz w:val="40"/>
          <w:szCs w:val="40"/>
        </w:rPr>
      </w:pPr>
    </w:p>
    <w:p w:rsidR="00F0237C" w:rsidRDefault="00F0237C" w:rsidP="005A659B">
      <w:pPr>
        <w:jc w:val="center"/>
        <w:rPr>
          <w:sz w:val="40"/>
          <w:szCs w:val="40"/>
        </w:rPr>
      </w:pPr>
    </w:p>
    <w:p w:rsidR="00DE11FB" w:rsidRDefault="00DE11FB" w:rsidP="005A659B">
      <w:pPr>
        <w:jc w:val="center"/>
        <w:rPr>
          <w:sz w:val="40"/>
          <w:szCs w:val="40"/>
        </w:rPr>
      </w:pPr>
    </w:p>
    <w:p w:rsidR="00DE11FB" w:rsidRDefault="00DE11FB" w:rsidP="005A659B">
      <w:pPr>
        <w:jc w:val="center"/>
        <w:rPr>
          <w:sz w:val="40"/>
          <w:szCs w:val="40"/>
        </w:rPr>
      </w:pPr>
    </w:p>
    <w:p w:rsidR="00DE11FB" w:rsidRDefault="00DE11FB" w:rsidP="005A659B">
      <w:pPr>
        <w:jc w:val="center"/>
        <w:rPr>
          <w:sz w:val="40"/>
          <w:szCs w:val="40"/>
        </w:rPr>
      </w:pPr>
    </w:p>
    <w:p w:rsidR="00F0237C" w:rsidRDefault="00F0237C" w:rsidP="005A659B">
      <w:pPr>
        <w:jc w:val="center"/>
        <w:rPr>
          <w:sz w:val="40"/>
          <w:szCs w:val="40"/>
        </w:rPr>
      </w:pPr>
    </w:p>
    <w:p w:rsidR="000B604D" w:rsidRPr="000B604D" w:rsidRDefault="000B604D" w:rsidP="000B604D">
      <w:pPr>
        <w:jc w:val="center"/>
        <w:rPr>
          <w:b/>
          <w:sz w:val="48"/>
          <w:szCs w:val="48"/>
        </w:rPr>
      </w:pPr>
      <w:r w:rsidRPr="000B604D">
        <w:rPr>
          <w:b/>
          <w:sz w:val="48"/>
          <w:szCs w:val="48"/>
        </w:rPr>
        <w:lastRenderedPageBreak/>
        <w:t>INDICE</w:t>
      </w:r>
    </w:p>
    <w:p w:rsidR="000B604D" w:rsidRPr="000B604D" w:rsidRDefault="000B604D" w:rsidP="000B604D">
      <w:pPr>
        <w:rPr>
          <w:b/>
          <w:sz w:val="28"/>
          <w:szCs w:val="28"/>
        </w:rPr>
      </w:pPr>
    </w:p>
    <w:p w:rsidR="000B604D" w:rsidRPr="000B604D" w:rsidRDefault="000B604D" w:rsidP="000B604D">
      <w:pPr>
        <w:numPr>
          <w:ilvl w:val="0"/>
          <w:numId w:val="5"/>
        </w:numPr>
        <w:contextualSpacing/>
        <w:rPr>
          <w:b/>
          <w:sz w:val="36"/>
          <w:szCs w:val="36"/>
        </w:rPr>
      </w:pPr>
      <w:r w:rsidRPr="000B604D">
        <w:rPr>
          <w:sz w:val="36"/>
          <w:szCs w:val="36"/>
        </w:rPr>
        <w:t>INTRODUZIONE</w:t>
      </w:r>
      <w:r>
        <w:rPr>
          <w:sz w:val="36"/>
          <w:szCs w:val="36"/>
        </w:rPr>
        <w:t xml:space="preserve"> (pag. 5)</w:t>
      </w:r>
    </w:p>
    <w:p w:rsidR="000B604D" w:rsidRPr="000B604D" w:rsidRDefault="000B604D" w:rsidP="000B604D">
      <w:pPr>
        <w:ind w:left="360"/>
        <w:contextualSpacing/>
        <w:rPr>
          <w:b/>
          <w:sz w:val="28"/>
          <w:szCs w:val="28"/>
        </w:rPr>
      </w:pPr>
    </w:p>
    <w:p w:rsidR="000B604D" w:rsidRPr="000B604D" w:rsidRDefault="000B604D" w:rsidP="000B604D">
      <w:pPr>
        <w:numPr>
          <w:ilvl w:val="0"/>
          <w:numId w:val="5"/>
        </w:numPr>
        <w:contextualSpacing/>
        <w:rPr>
          <w:b/>
          <w:sz w:val="36"/>
          <w:szCs w:val="36"/>
        </w:rPr>
      </w:pPr>
      <w:r w:rsidRPr="000B604D">
        <w:rPr>
          <w:sz w:val="36"/>
          <w:szCs w:val="36"/>
        </w:rPr>
        <w:t>LA NUCLEOSINTESI STELLARE</w:t>
      </w:r>
    </w:p>
    <w:p w:rsidR="000B604D" w:rsidRPr="000B604D" w:rsidRDefault="000B604D" w:rsidP="000B604D">
      <w:pPr>
        <w:numPr>
          <w:ilvl w:val="1"/>
          <w:numId w:val="5"/>
        </w:numPr>
        <w:contextualSpacing/>
        <w:rPr>
          <w:sz w:val="36"/>
          <w:szCs w:val="36"/>
        </w:rPr>
      </w:pPr>
      <w:r w:rsidRPr="000B604D">
        <w:rPr>
          <w:sz w:val="36"/>
          <w:szCs w:val="36"/>
        </w:rPr>
        <w:t>La catena protone-protone (pag.</w:t>
      </w:r>
      <w:r>
        <w:rPr>
          <w:sz w:val="36"/>
          <w:szCs w:val="36"/>
        </w:rPr>
        <w:t xml:space="preserve"> </w:t>
      </w:r>
      <w:r w:rsidRPr="000B604D">
        <w:rPr>
          <w:sz w:val="36"/>
          <w:szCs w:val="36"/>
        </w:rPr>
        <w:t>6)</w:t>
      </w:r>
    </w:p>
    <w:p w:rsidR="000B604D" w:rsidRPr="000B604D" w:rsidRDefault="000B604D" w:rsidP="000B604D">
      <w:pPr>
        <w:numPr>
          <w:ilvl w:val="1"/>
          <w:numId w:val="5"/>
        </w:numPr>
        <w:contextualSpacing/>
        <w:rPr>
          <w:sz w:val="36"/>
          <w:szCs w:val="36"/>
        </w:rPr>
      </w:pPr>
      <w:r w:rsidRPr="000B604D">
        <w:rPr>
          <w:sz w:val="36"/>
          <w:szCs w:val="36"/>
        </w:rPr>
        <w:t>Il ciclo CNO (pag. 7)</w:t>
      </w:r>
    </w:p>
    <w:p w:rsidR="000B604D" w:rsidRPr="000B604D" w:rsidRDefault="000B604D" w:rsidP="000B604D">
      <w:pPr>
        <w:rPr>
          <w:sz w:val="28"/>
          <w:szCs w:val="28"/>
        </w:rPr>
      </w:pPr>
    </w:p>
    <w:p w:rsidR="000B604D" w:rsidRPr="000B604D" w:rsidRDefault="000B604D" w:rsidP="000B604D">
      <w:pPr>
        <w:numPr>
          <w:ilvl w:val="0"/>
          <w:numId w:val="5"/>
        </w:numPr>
        <w:contextualSpacing/>
        <w:rPr>
          <w:sz w:val="36"/>
          <w:szCs w:val="36"/>
        </w:rPr>
      </w:pPr>
      <w:r w:rsidRPr="000B604D">
        <w:rPr>
          <w:sz w:val="36"/>
          <w:szCs w:val="36"/>
        </w:rPr>
        <w:t>APPLICAZIONI DELLA FUSIONE PER LA PRODUZIONE DI ENERGIA</w:t>
      </w:r>
    </w:p>
    <w:p w:rsidR="000B604D" w:rsidRPr="000B604D" w:rsidRDefault="000B604D" w:rsidP="000B604D">
      <w:pPr>
        <w:numPr>
          <w:ilvl w:val="1"/>
          <w:numId w:val="5"/>
        </w:numPr>
        <w:contextualSpacing/>
        <w:rPr>
          <w:sz w:val="36"/>
          <w:szCs w:val="36"/>
        </w:rPr>
      </w:pPr>
      <w:r w:rsidRPr="000B604D">
        <w:rPr>
          <w:sz w:val="36"/>
          <w:szCs w:val="36"/>
        </w:rPr>
        <w:t>Fusione Fredda o LENR (pag. 8)</w:t>
      </w:r>
    </w:p>
    <w:p w:rsidR="000B604D" w:rsidRPr="000B604D" w:rsidRDefault="000B604D" w:rsidP="000B604D">
      <w:pPr>
        <w:numPr>
          <w:ilvl w:val="1"/>
          <w:numId w:val="5"/>
        </w:numPr>
        <w:contextualSpacing/>
        <w:rPr>
          <w:sz w:val="36"/>
          <w:szCs w:val="36"/>
        </w:rPr>
      </w:pPr>
      <w:r w:rsidRPr="000B604D">
        <w:rPr>
          <w:sz w:val="36"/>
          <w:szCs w:val="36"/>
        </w:rPr>
        <w:t>Fusione a Confinamento Inerziale o ICF (pag. 9)</w:t>
      </w:r>
    </w:p>
    <w:p w:rsidR="000B604D" w:rsidRPr="000B604D" w:rsidRDefault="000B604D" w:rsidP="000B604D">
      <w:pPr>
        <w:numPr>
          <w:ilvl w:val="1"/>
          <w:numId w:val="5"/>
        </w:numPr>
        <w:contextualSpacing/>
        <w:rPr>
          <w:sz w:val="36"/>
          <w:szCs w:val="36"/>
        </w:rPr>
      </w:pPr>
      <w:r w:rsidRPr="000B604D">
        <w:rPr>
          <w:sz w:val="36"/>
          <w:szCs w:val="36"/>
        </w:rPr>
        <w:t>Fusione con Confinamento Magnetico (pag. 10)</w:t>
      </w:r>
    </w:p>
    <w:p w:rsidR="000B604D" w:rsidRPr="000B604D" w:rsidRDefault="000B604D" w:rsidP="000B604D">
      <w:pPr>
        <w:rPr>
          <w:sz w:val="28"/>
          <w:szCs w:val="28"/>
        </w:rPr>
      </w:pPr>
    </w:p>
    <w:p w:rsidR="000B604D" w:rsidRPr="000B604D" w:rsidRDefault="000B604D" w:rsidP="000B604D">
      <w:pPr>
        <w:numPr>
          <w:ilvl w:val="0"/>
          <w:numId w:val="5"/>
        </w:numPr>
        <w:contextualSpacing/>
        <w:rPr>
          <w:sz w:val="36"/>
          <w:szCs w:val="36"/>
        </w:rPr>
      </w:pPr>
      <w:r w:rsidRPr="000B604D">
        <w:rPr>
          <w:sz w:val="36"/>
          <w:szCs w:val="36"/>
        </w:rPr>
        <w:t>LE POLITICHE EUROPEE NEI CONFRONTI DELLA FUSIONE (pag. 14)</w:t>
      </w:r>
    </w:p>
    <w:p w:rsidR="000B604D" w:rsidRPr="000B604D" w:rsidRDefault="000B604D" w:rsidP="000B604D">
      <w:pPr>
        <w:rPr>
          <w:sz w:val="28"/>
          <w:szCs w:val="28"/>
        </w:rPr>
      </w:pPr>
    </w:p>
    <w:p w:rsidR="000B604D" w:rsidRPr="000B604D" w:rsidRDefault="000B604D" w:rsidP="000B604D">
      <w:pPr>
        <w:numPr>
          <w:ilvl w:val="0"/>
          <w:numId w:val="6"/>
        </w:numPr>
        <w:contextualSpacing/>
        <w:jc w:val="both"/>
        <w:rPr>
          <w:sz w:val="36"/>
          <w:szCs w:val="36"/>
        </w:rPr>
      </w:pPr>
      <w:r w:rsidRPr="000B604D">
        <w:rPr>
          <w:sz w:val="36"/>
          <w:szCs w:val="36"/>
        </w:rPr>
        <w:t>IL TORO (pag. 15)</w:t>
      </w:r>
    </w:p>
    <w:p w:rsidR="000B604D" w:rsidRPr="000B604D" w:rsidRDefault="000B604D" w:rsidP="000B604D">
      <w:pPr>
        <w:jc w:val="both"/>
        <w:rPr>
          <w:sz w:val="28"/>
          <w:szCs w:val="28"/>
        </w:rPr>
      </w:pPr>
    </w:p>
    <w:p w:rsidR="000B604D" w:rsidRPr="000B604D" w:rsidRDefault="000B604D" w:rsidP="000B604D">
      <w:pPr>
        <w:numPr>
          <w:ilvl w:val="0"/>
          <w:numId w:val="6"/>
        </w:numPr>
        <w:contextualSpacing/>
        <w:jc w:val="both"/>
        <w:rPr>
          <w:sz w:val="36"/>
          <w:szCs w:val="36"/>
        </w:rPr>
      </w:pPr>
      <w:r w:rsidRPr="000B604D">
        <w:rPr>
          <w:sz w:val="36"/>
          <w:szCs w:val="36"/>
        </w:rPr>
        <w:t>LA BOMBA H (pag. 16)</w:t>
      </w:r>
    </w:p>
    <w:p w:rsidR="000B604D" w:rsidRPr="000B604D" w:rsidRDefault="000B604D" w:rsidP="000B604D">
      <w:pPr>
        <w:jc w:val="both"/>
        <w:rPr>
          <w:sz w:val="28"/>
          <w:szCs w:val="28"/>
        </w:rPr>
      </w:pPr>
    </w:p>
    <w:p w:rsidR="000B604D" w:rsidRPr="000B604D" w:rsidRDefault="000B604D" w:rsidP="000B604D">
      <w:pPr>
        <w:numPr>
          <w:ilvl w:val="0"/>
          <w:numId w:val="6"/>
        </w:numPr>
        <w:contextualSpacing/>
        <w:jc w:val="both"/>
        <w:rPr>
          <w:sz w:val="36"/>
          <w:szCs w:val="36"/>
        </w:rPr>
      </w:pPr>
      <w:r w:rsidRPr="000B604D">
        <w:rPr>
          <w:sz w:val="36"/>
          <w:szCs w:val="36"/>
        </w:rPr>
        <w:t>CONCLUSIONI (pag. 17)</w:t>
      </w:r>
    </w:p>
    <w:p w:rsidR="000B604D" w:rsidRPr="000B604D" w:rsidRDefault="000B604D" w:rsidP="000B604D">
      <w:pPr>
        <w:ind w:left="360"/>
        <w:rPr>
          <w:sz w:val="28"/>
          <w:szCs w:val="28"/>
        </w:rPr>
      </w:pPr>
    </w:p>
    <w:p w:rsidR="000B604D" w:rsidRPr="000B604D" w:rsidRDefault="000B604D" w:rsidP="000B604D">
      <w:pPr>
        <w:numPr>
          <w:ilvl w:val="0"/>
          <w:numId w:val="6"/>
        </w:numPr>
        <w:contextualSpacing/>
        <w:jc w:val="both"/>
        <w:rPr>
          <w:sz w:val="36"/>
          <w:szCs w:val="36"/>
        </w:rPr>
      </w:pPr>
      <w:r w:rsidRPr="000B604D">
        <w:rPr>
          <w:sz w:val="36"/>
          <w:szCs w:val="36"/>
        </w:rPr>
        <w:t>FONTI (pag.18)</w:t>
      </w:r>
    </w:p>
    <w:p w:rsidR="000B604D" w:rsidRDefault="000B604D" w:rsidP="005A659B">
      <w:pPr>
        <w:jc w:val="center"/>
        <w:rPr>
          <w:sz w:val="40"/>
          <w:szCs w:val="40"/>
        </w:rPr>
      </w:pPr>
    </w:p>
    <w:p w:rsidR="0050746A" w:rsidRPr="009E4291" w:rsidRDefault="00A66A06" w:rsidP="005A659B">
      <w:pPr>
        <w:jc w:val="center"/>
        <w:rPr>
          <w:sz w:val="40"/>
          <w:szCs w:val="40"/>
        </w:rPr>
      </w:pPr>
      <w:r>
        <w:rPr>
          <w:sz w:val="40"/>
          <w:szCs w:val="40"/>
        </w:rPr>
        <w:lastRenderedPageBreak/>
        <w:t>FISICA</w:t>
      </w:r>
      <w:r w:rsidR="00A017D5">
        <w:rPr>
          <w:sz w:val="40"/>
          <w:szCs w:val="40"/>
        </w:rPr>
        <w:t>,</w:t>
      </w:r>
      <w:r>
        <w:rPr>
          <w:sz w:val="40"/>
          <w:szCs w:val="40"/>
        </w:rPr>
        <w:t xml:space="preserve"> ULTIMA FRONTIERA</w:t>
      </w:r>
    </w:p>
    <w:p w:rsidR="000E4D88" w:rsidRPr="009E4291" w:rsidRDefault="005A659B" w:rsidP="009E4291">
      <w:pPr>
        <w:jc w:val="center"/>
        <w:rPr>
          <w:sz w:val="48"/>
          <w:szCs w:val="48"/>
          <w:u w:val="single"/>
        </w:rPr>
      </w:pPr>
      <w:r w:rsidRPr="009E4291">
        <w:rPr>
          <w:sz w:val="48"/>
          <w:szCs w:val="48"/>
          <w:u w:val="single"/>
        </w:rPr>
        <w:t>LA FUSIONE</w:t>
      </w:r>
      <w:r w:rsidR="009E4291" w:rsidRPr="009E4291">
        <w:rPr>
          <w:sz w:val="48"/>
          <w:szCs w:val="48"/>
          <w:u w:val="single"/>
        </w:rPr>
        <w:t xml:space="preserve"> NUCLEARE E LE SUE APPLICAZIONI</w:t>
      </w:r>
    </w:p>
    <w:p w:rsidR="005A659B" w:rsidRPr="000E4D88" w:rsidRDefault="005A659B" w:rsidP="000E4D88">
      <w:pPr>
        <w:jc w:val="center"/>
        <w:rPr>
          <w:b/>
          <w:sz w:val="36"/>
          <w:szCs w:val="36"/>
        </w:rPr>
      </w:pPr>
      <w:r w:rsidRPr="000E4D88">
        <w:rPr>
          <w:b/>
          <w:sz w:val="36"/>
          <w:szCs w:val="36"/>
        </w:rPr>
        <w:t>INTRODUZIONE</w:t>
      </w:r>
    </w:p>
    <w:p w:rsidR="005A659B" w:rsidRPr="00785DA8" w:rsidRDefault="00785DA8" w:rsidP="005A659B">
      <w:pPr>
        <w:jc w:val="both"/>
        <w:rPr>
          <w:sz w:val="24"/>
          <w:szCs w:val="24"/>
        </w:rPr>
      </w:pPr>
      <w:r w:rsidRPr="00785DA8">
        <w:rPr>
          <w:sz w:val="24"/>
          <w:szCs w:val="24"/>
        </w:rPr>
        <w:t>Oggi, secondo il Modello Standard universalmente accettato</w:t>
      </w:r>
      <w:r w:rsidR="005A659B" w:rsidRPr="00785DA8">
        <w:rPr>
          <w:sz w:val="24"/>
          <w:szCs w:val="24"/>
        </w:rPr>
        <w:t>, sappiamo che gli atomi presenti in natura sono costituiti da protoni e neutroni che, uniti dalla forza nucleare forte, costituiscono i nuclei degli atomi (nucleoni), e da elettroni, particelle con carica negativa e massa di circa 9 x 10</w:t>
      </w:r>
      <w:r w:rsidR="005A659B" w:rsidRPr="00785DA8">
        <w:rPr>
          <w:sz w:val="24"/>
          <w:szCs w:val="24"/>
          <w:vertAlign w:val="superscript"/>
        </w:rPr>
        <w:t xml:space="preserve">-31 </w:t>
      </w:r>
      <w:r w:rsidR="005A659B" w:rsidRPr="00785DA8">
        <w:rPr>
          <w:sz w:val="24"/>
          <w:szCs w:val="24"/>
        </w:rPr>
        <w:t>kg, pari a 1/1836 di quella dei un protone. Questi ultimi descrivono delle orbite attorno ai nucleoni</w:t>
      </w:r>
      <w:r w:rsidR="00B52ED8" w:rsidRPr="00785DA8">
        <w:rPr>
          <w:sz w:val="24"/>
          <w:szCs w:val="24"/>
        </w:rPr>
        <w:t xml:space="preserve"> e sono legati ad essi dalla forza elettrica.</w:t>
      </w:r>
    </w:p>
    <w:p w:rsidR="00B52ED8" w:rsidRDefault="00B52ED8" w:rsidP="005A659B">
      <w:pPr>
        <w:jc w:val="both"/>
        <w:rPr>
          <w:sz w:val="24"/>
          <w:szCs w:val="24"/>
        </w:rPr>
      </w:pPr>
      <w:r>
        <w:rPr>
          <w:sz w:val="24"/>
          <w:szCs w:val="24"/>
        </w:rPr>
        <w:t>Per poter dunque parlare di fusione nucleare, è fondamentale chiarire il concetto di reazione nucleare. Una reazione nucleare è il processo che fa interagire fra loro i nucleoni di più atomi, quindi non più solo un processo chimico che coinvolge gli elettroni, bensì, una vera e propria trasformazione della materia che modifica il numero atomico di un atomo, portando ad ottenere nuclei differenti da quelli utilizzati per la reazione. Le principali reazi</w:t>
      </w:r>
      <w:r w:rsidR="00E274BC">
        <w:rPr>
          <w:sz w:val="24"/>
          <w:szCs w:val="24"/>
        </w:rPr>
        <w:t>oni nucleari oggi conosciute sono: la dibattuta</w:t>
      </w:r>
      <w:r>
        <w:rPr>
          <w:sz w:val="24"/>
          <w:szCs w:val="24"/>
        </w:rPr>
        <w:t xml:space="preserve"> fissione nucleare, la fusione nucleare, che non è altro che il processo opposto alla fissione, e l’annichilimento dell’antimateria</w:t>
      </w:r>
      <w:r w:rsidR="00AD1163">
        <w:rPr>
          <w:sz w:val="24"/>
          <w:szCs w:val="24"/>
        </w:rPr>
        <w:t>, ovvero l’incontro d</w:t>
      </w:r>
      <w:r w:rsidR="00807DF7">
        <w:rPr>
          <w:sz w:val="24"/>
          <w:szCs w:val="24"/>
        </w:rPr>
        <w:t xml:space="preserve">i una particella di materia con la sua stessa particella </w:t>
      </w:r>
      <w:r w:rsidR="00250D1C">
        <w:rPr>
          <w:sz w:val="24"/>
          <w:szCs w:val="24"/>
        </w:rPr>
        <w:t>di carica opposta</w:t>
      </w:r>
      <w:r w:rsidR="00250D1C">
        <w:rPr>
          <w:sz w:val="24"/>
          <w:szCs w:val="24"/>
          <w:vertAlign w:val="superscript"/>
        </w:rPr>
        <w:t>1</w:t>
      </w:r>
      <w:r w:rsidR="00250D1C">
        <w:rPr>
          <w:sz w:val="24"/>
          <w:szCs w:val="24"/>
        </w:rPr>
        <w:t>, con una conseguente liberazione di energia causata dall’annichilimento delle due partice</w:t>
      </w:r>
      <w:r w:rsidR="00E274BC">
        <w:rPr>
          <w:sz w:val="24"/>
          <w:szCs w:val="24"/>
        </w:rPr>
        <w:t>l</w:t>
      </w:r>
      <w:r w:rsidR="00176B30">
        <w:rPr>
          <w:sz w:val="24"/>
          <w:szCs w:val="24"/>
        </w:rPr>
        <w:t>l</w:t>
      </w:r>
      <w:r w:rsidR="00250D1C">
        <w:rPr>
          <w:sz w:val="24"/>
          <w:szCs w:val="24"/>
        </w:rPr>
        <w:t>e in base all’equazione E=</w:t>
      </w:r>
      <w:r w:rsidR="00250D1C" w:rsidRPr="00F53A1C">
        <w:rPr>
          <w:sz w:val="24"/>
          <w:szCs w:val="24"/>
        </w:rPr>
        <w:t>mc</w:t>
      </w:r>
      <w:r w:rsidR="00F53A1C">
        <w:rPr>
          <w:sz w:val="24"/>
          <w:szCs w:val="24"/>
          <w:vertAlign w:val="superscript"/>
        </w:rPr>
        <w:t>2</w:t>
      </w:r>
      <w:r w:rsidR="00F53A1C">
        <w:rPr>
          <w:sz w:val="24"/>
          <w:szCs w:val="24"/>
        </w:rPr>
        <w:t>.</w:t>
      </w:r>
    </w:p>
    <w:p w:rsidR="00F0237C" w:rsidRDefault="00F53A1C" w:rsidP="00976484">
      <w:pPr>
        <w:pBdr>
          <w:bottom w:val="single" w:sz="12" w:space="1" w:color="auto"/>
        </w:pBdr>
        <w:jc w:val="both"/>
        <w:rPr>
          <w:sz w:val="24"/>
          <w:szCs w:val="24"/>
        </w:rPr>
      </w:pPr>
      <w:r>
        <w:rPr>
          <w:sz w:val="24"/>
          <w:szCs w:val="24"/>
        </w:rPr>
        <w:t>A questo punto possiamo</w:t>
      </w:r>
      <w:r w:rsidR="00176B30">
        <w:rPr>
          <w:sz w:val="24"/>
          <w:szCs w:val="24"/>
        </w:rPr>
        <w:t>,</w:t>
      </w:r>
      <w:r>
        <w:rPr>
          <w:sz w:val="24"/>
          <w:szCs w:val="24"/>
        </w:rPr>
        <w:t xml:space="preserve"> quindi</w:t>
      </w:r>
      <w:r w:rsidR="00176B30">
        <w:rPr>
          <w:sz w:val="24"/>
          <w:szCs w:val="24"/>
        </w:rPr>
        <w:t>,</w:t>
      </w:r>
      <w:r>
        <w:rPr>
          <w:sz w:val="24"/>
          <w:szCs w:val="24"/>
        </w:rPr>
        <w:t xml:space="preserve"> concentrarci sulla fusione nucleare. Questa reazione si basa appunto sulla fusione di due nuclei atomici in un nucleo più pesante con una piccola dispersione di materia che viene trasformata in energia. </w:t>
      </w:r>
      <w:r w:rsidR="000F72ED">
        <w:rPr>
          <w:sz w:val="24"/>
          <w:szCs w:val="24"/>
        </w:rPr>
        <w:t>Le reazioni a livello nucleare sono incredibilmente più energetiche di quelle che avvengono nelle reazioni chimiche, basti pensare che l’</w:t>
      </w:r>
      <w:r w:rsidR="009E4291">
        <w:rPr>
          <w:sz w:val="24"/>
          <w:szCs w:val="24"/>
        </w:rPr>
        <w:t>energia che lega un ele</w:t>
      </w:r>
      <w:r w:rsidR="000F72ED">
        <w:rPr>
          <w:sz w:val="24"/>
          <w:szCs w:val="24"/>
        </w:rPr>
        <w:t>ttrone</w:t>
      </w:r>
      <w:r w:rsidR="009E4291">
        <w:rPr>
          <w:sz w:val="24"/>
          <w:szCs w:val="24"/>
        </w:rPr>
        <w:t xml:space="preserve"> ad un atomo di idrogeno è di 13,6 eV</w:t>
      </w:r>
      <w:r w:rsidR="00391FAD">
        <w:rPr>
          <w:sz w:val="24"/>
          <w:szCs w:val="24"/>
          <w:vertAlign w:val="superscript"/>
        </w:rPr>
        <w:t>2</w:t>
      </w:r>
      <w:r w:rsidR="009E4291">
        <w:rPr>
          <w:sz w:val="24"/>
          <w:szCs w:val="24"/>
        </w:rPr>
        <w:t xml:space="preserve">, mentre quella che si svilupperebbe dalla fusione di due isotopi dell’idrogeno come deuterio e trizio è pari a 17,5 MeV. </w:t>
      </w:r>
      <w:r w:rsidRPr="000F72ED">
        <w:rPr>
          <w:sz w:val="24"/>
          <w:szCs w:val="24"/>
        </w:rPr>
        <w:t>Affinché</w:t>
      </w:r>
      <w:r>
        <w:rPr>
          <w:sz w:val="24"/>
          <w:szCs w:val="24"/>
        </w:rPr>
        <w:t xml:space="preserve"> avvenga questo tipo di reazione è</w:t>
      </w:r>
      <w:r w:rsidR="00176B30">
        <w:rPr>
          <w:sz w:val="24"/>
          <w:szCs w:val="24"/>
        </w:rPr>
        <w:t>,</w:t>
      </w:r>
      <w:r>
        <w:rPr>
          <w:sz w:val="24"/>
          <w:szCs w:val="24"/>
        </w:rPr>
        <w:t xml:space="preserve"> però</w:t>
      </w:r>
      <w:r w:rsidR="00176B30">
        <w:rPr>
          <w:sz w:val="24"/>
          <w:szCs w:val="24"/>
        </w:rPr>
        <w:t>,</w:t>
      </w:r>
      <w:r>
        <w:rPr>
          <w:sz w:val="24"/>
          <w:szCs w:val="24"/>
        </w:rPr>
        <w:t xml:space="preserve"> necessaria una notevole quantità di calore e di energia per far prevalere le interazioni nucleari forti sulla repulsione elettromagnetica che si sviluppa tra i nucleoni </w:t>
      </w:r>
      <w:r w:rsidR="006A5AB4">
        <w:rPr>
          <w:sz w:val="24"/>
          <w:szCs w:val="24"/>
        </w:rPr>
        <w:t>coinvolti nella reazione. Ecco quindi perché è così difficile realizzarla artificialmente in laboratorio; in natura</w:t>
      </w:r>
      <w:r w:rsidR="00176B30">
        <w:rPr>
          <w:sz w:val="24"/>
          <w:szCs w:val="24"/>
        </w:rPr>
        <w:t>,</w:t>
      </w:r>
      <w:r w:rsidR="006A5AB4">
        <w:rPr>
          <w:sz w:val="24"/>
          <w:szCs w:val="24"/>
        </w:rPr>
        <w:t xml:space="preserve"> invece</w:t>
      </w:r>
      <w:r w:rsidR="00176B30">
        <w:rPr>
          <w:sz w:val="24"/>
          <w:szCs w:val="24"/>
        </w:rPr>
        <w:t>,</w:t>
      </w:r>
      <w:r w:rsidR="006A5AB4">
        <w:rPr>
          <w:sz w:val="24"/>
          <w:szCs w:val="24"/>
        </w:rPr>
        <w:t xml:space="preserve"> è un processo che ha luogo principalmente nelle stelle, grazie appu</w:t>
      </w:r>
      <w:r w:rsidR="000F72ED">
        <w:rPr>
          <w:sz w:val="24"/>
          <w:szCs w:val="24"/>
        </w:rPr>
        <w:t>nto a condizioni di temperatura,</w:t>
      </w:r>
      <w:r w:rsidR="006A5AB4">
        <w:rPr>
          <w:sz w:val="24"/>
          <w:szCs w:val="24"/>
        </w:rPr>
        <w:t xml:space="preserve"> pressione </w:t>
      </w:r>
      <w:r w:rsidR="000F72ED">
        <w:rPr>
          <w:sz w:val="24"/>
          <w:szCs w:val="24"/>
        </w:rPr>
        <w:t xml:space="preserve">e densità </w:t>
      </w:r>
      <w:r w:rsidR="006A5AB4">
        <w:rPr>
          <w:sz w:val="24"/>
          <w:szCs w:val="24"/>
        </w:rPr>
        <w:t>che sono difficilmente ricreabili sulla terra. È necessario</w:t>
      </w:r>
      <w:r w:rsidR="00176B30">
        <w:rPr>
          <w:sz w:val="24"/>
          <w:szCs w:val="24"/>
        </w:rPr>
        <w:t>,</w:t>
      </w:r>
      <w:r w:rsidR="006A5AB4">
        <w:rPr>
          <w:sz w:val="24"/>
          <w:szCs w:val="24"/>
        </w:rPr>
        <w:t xml:space="preserve"> inoltre</w:t>
      </w:r>
      <w:r w:rsidR="00176B30">
        <w:rPr>
          <w:sz w:val="24"/>
          <w:szCs w:val="24"/>
        </w:rPr>
        <w:t>,</w:t>
      </w:r>
      <w:r w:rsidR="006A5AB4">
        <w:rPr>
          <w:sz w:val="24"/>
          <w:szCs w:val="24"/>
        </w:rPr>
        <w:t xml:space="preserve"> distinguere tra fusione esoenergetica ed endoenergetica: la prima sviluppa più energia di quanta ne richieda la compressione dei due nucleoni e riguarda tutti gli elementi fino ai numeri atomici 26 e 28</w:t>
      </w:r>
      <w:r w:rsidR="00391FAD">
        <w:rPr>
          <w:sz w:val="24"/>
          <w:szCs w:val="24"/>
          <w:vertAlign w:val="superscript"/>
        </w:rPr>
        <w:t>3</w:t>
      </w:r>
      <w:r w:rsidR="006A5AB4">
        <w:rPr>
          <w:sz w:val="24"/>
          <w:szCs w:val="24"/>
        </w:rPr>
        <w:t>, la seconda invece sviluppa meno energia di quella impiegata</w:t>
      </w:r>
      <w:r w:rsidR="00FB2BA8">
        <w:rPr>
          <w:sz w:val="24"/>
          <w:szCs w:val="24"/>
        </w:rPr>
        <w:t xml:space="preserve"> per l’innesco della reazione</w:t>
      </w:r>
      <w:r w:rsidR="006A5AB4">
        <w:rPr>
          <w:sz w:val="24"/>
          <w:szCs w:val="24"/>
        </w:rPr>
        <w:t xml:space="preserve"> ed è relativa alla fusione di nuclei atomici più pesanti.</w:t>
      </w:r>
      <w:r w:rsidR="000F72ED">
        <w:rPr>
          <w:sz w:val="24"/>
          <w:szCs w:val="24"/>
        </w:rPr>
        <w:t xml:space="preserve"> </w:t>
      </w:r>
      <w:r w:rsidR="00976484">
        <w:rPr>
          <w:sz w:val="24"/>
          <w:szCs w:val="24"/>
        </w:rPr>
        <w:br/>
      </w:r>
    </w:p>
    <w:p w:rsidR="009E4291" w:rsidRPr="009E4291" w:rsidRDefault="00A36619" w:rsidP="00A36619">
      <w:pPr>
        <w:jc w:val="both"/>
        <w:rPr>
          <w:sz w:val="20"/>
          <w:szCs w:val="20"/>
        </w:rPr>
      </w:pPr>
      <w:r w:rsidRPr="00A36619">
        <w:rPr>
          <w:sz w:val="20"/>
          <w:szCs w:val="20"/>
          <w:vertAlign w:val="superscript"/>
        </w:rPr>
        <w:t xml:space="preserve">1 </w:t>
      </w:r>
      <w:r w:rsidRPr="00A36619">
        <w:rPr>
          <w:sz w:val="20"/>
          <w:szCs w:val="20"/>
        </w:rPr>
        <w:t>Ad esempio, considerando un elettrone, la sua corrispondente particella di antimateria sarà un elettrone con carica positiva, ovvero un positrone, anche detto antielettrone, scoperto nel 1932 da Carl Anderson.</w:t>
      </w:r>
      <w:r>
        <w:rPr>
          <w:sz w:val="20"/>
          <w:szCs w:val="20"/>
        </w:rPr>
        <w:br/>
      </w:r>
      <w:r w:rsidR="00391FAD">
        <w:rPr>
          <w:sz w:val="20"/>
          <w:szCs w:val="20"/>
          <w:vertAlign w:val="superscript"/>
        </w:rPr>
        <w:t>2</w:t>
      </w:r>
      <w:r w:rsidR="009E4291">
        <w:rPr>
          <w:sz w:val="20"/>
          <w:szCs w:val="20"/>
        </w:rPr>
        <w:t xml:space="preserve"> L’elettronvolt è un’unità di misura dell’energia a livello subatomico pari a 1 volt per </w:t>
      </w:r>
      <w:r w:rsidR="00986079">
        <w:rPr>
          <w:sz w:val="20"/>
          <w:szCs w:val="20"/>
        </w:rPr>
        <w:t>la carica dell’elettrone.</w:t>
      </w:r>
      <w:r w:rsidR="00391FAD">
        <w:rPr>
          <w:sz w:val="20"/>
          <w:szCs w:val="20"/>
        </w:rPr>
        <w:br/>
      </w:r>
      <w:r w:rsidR="00391FAD">
        <w:rPr>
          <w:sz w:val="20"/>
          <w:szCs w:val="20"/>
          <w:vertAlign w:val="superscript"/>
        </w:rPr>
        <w:t>3</w:t>
      </w:r>
      <w:r w:rsidR="00391FAD" w:rsidRPr="00A36619">
        <w:rPr>
          <w:sz w:val="20"/>
          <w:szCs w:val="20"/>
          <w:vertAlign w:val="superscript"/>
        </w:rPr>
        <w:t xml:space="preserve"> </w:t>
      </w:r>
      <w:r w:rsidR="00391FAD" w:rsidRPr="00A36619">
        <w:rPr>
          <w:sz w:val="20"/>
          <w:szCs w:val="20"/>
        </w:rPr>
        <w:t xml:space="preserve">I numeri atomici 26 e 28 </w:t>
      </w:r>
      <w:r w:rsidR="00391FAD">
        <w:rPr>
          <w:sz w:val="20"/>
          <w:szCs w:val="20"/>
        </w:rPr>
        <w:t>corrispondono rispettivamente a</w:t>
      </w:r>
      <w:r w:rsidR="00391FAD" w:rsidRPr="00A36619">
        <w:rPr>
          <w:sz w:val="20"/>
          <w:szCs w:val="20"/>
        </w:rPr>
        <w:t xml:space="preserve"> </w:t>
      </w:r>
      <w:r w:rsidR="00391FAD">
        <w:rPr>
          <w:sz w:val="20"/>
          <w:szCs w:val="20"/>
        </w:rPr>
        <w:t xml:space="preserve">quello del </w:t>
      </w:r>
      <w:r w:rsidR="00391FAD" w:rsidRPr="00A36619">
        <w:rPr>
          <w:sz w:val="20"/>
          <w:szCs w:val="20"/>
        </w:rPr>
        <w:t xml:space="preserve">ferro e </w:t>
      </w:r>
      <w:r w:rsidR="00391FAD">
        <w:rPr>
          <w:sz w:val="20"/>
          <w:szCs w:val="20"/>
        </w:rPr>
        <w:t>a quello del</w:t>
      </w:r>
      <w:r w:rsidR="00391FAD" w:rsidRPr="00A36619">
        <w:rPr>
          <w:sz w:val="20"/>
          <w:szCs w:val="20"/>
        </w:rPr>
        <w:t xml:space="preserve"> nichel.</w:t>
      </w:r>
    </w:p>
    <w:p w:rsidR="00407A7D" w:rsidRPr="000E4D88" w:rsidRDefault="00F0237C" w:rsidP="000E4D88">
      <w:pPr>
        <w:jc w:val="center"/>
        <w:rPr>
          <w:b/>
          <w:sz w:val="36"/>
          <w:szCs w:val="36"/>
        </w:rPr>
      </w:pPr>
      <w:r w:rsidRPr="000E4D88">
        <w:rPr>
          <w:b/>
          <w:sz w:val="36"/>
          <w:szCs w:val="36"/>
        </w:rPr>
        <w:lastRenderedPageBreak/>
        <w:t xml:space="preserve">LA </w:t>
      </w:r>
      <w:r w:rsidR="00730DB3" w:rsidRPr="000E4D88">
        <w:rPr>
          <w:b/>
          <w:sz w:val="36"/>
          <w:szCs w:val="36"/>
        </w:rPr>
        <w:t>NUCLEOSINTESI STELLARE</w:t>
      </w:r>
    </w:p>
    <w:p w:rsidR="00555FC5" w:rsidRDefault="00116C5C" w:rsidP="005A659B">
      <w:pPr>
        <w:jc w:val="both"/>
        <w:rPr>
          <w:sz w:val="24"/>
          <w:szCs w:val="24"/>
        </w:rPr>
      </w:pPr>
      <w:r>
        <w:rPr>
          <w:sz w:val="24"/>
          <w:szCs w:val="24"/>
        </w:rPr>
        <w:t>Come abbiamo già accennato, all’interno delle stelle questi processi possono avere luogo grazie alla forza gravitazionale che, comprimendo verso il nucleo della stella il plasma</w:t>
      </w:r>
      <w:r w:rsidR="00C41004">
        <w:rPr>
          <w:sz w:val="24"/>
          <w:szCs w:val="24"/>
          <w:vertAlign w:val="superscript"/>
        </w:rPr>
        <w:t>4</w:t>
      </w:r>
      <w:r>
        <w:rPr>
          <w:sz w:val="24"/>
          <w:szCs w:val="24"/>
        </w:rPr>
        <w:t xml:space="preserve"> da cui è composta, innalza la temperatura a livelli tali da poter dare inizio alle prime reazioni di fusione.</w:t>
      </w:r>
    </w:p>
    <w:p w:rsidR="00730DB3" w:rsidRPr="00116C5C" w:rsidRDefault="000E4D88" w:rsidP="005A659B">
      <w:pPr>
        <w:jc w:val="both"/>
        <w:rPr>
          <w:sz w:val="24"/>
          <w:szCs w:val="24"/>
        </w:rPr>
      </w:pPr>
      <w:r w:rsidRPr="00116C5C">
        <w:rPr>
          <w:noProof/>
          <w:sz w:val="24"/>
          <w:szCs w:val="24"/>
          <w:lang w:eastAsia="it-IT"/>
        </w:rPr>
        <w:drawing>
          <wp:anchor distT="0" distB="0" distL="114300" distR="114300" simplePos="0" relativeHeight="251658240" behindDoc="0" locked="0" layoutInCell="1" allowOverlap="1" wp14:anchorId="16A173A6" wp14:editId="4ADE5CCE">
            <wp:simplePos x="0" y="0"/>
            <wp:positionH relativeFrom="column">
              <wp:posOffset>3105150</wp:posOffset>
            </wp:positionH>
            <wp:positionV relativeFrom="paragraph">
              <wp:posOffset>1752600</wp:posOffset>
            </wp:positionV>
            <wp:extent cx="3138170" cy="4444365"/>
            <wp:effectExtent l="0" t="0" r="0" b="0"/>
            <wp:wrapSquare wrapText="bothSides"/>
            <wp:docPr id="1" name="Immagine 1" descr="File:Fusion in the Sun i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usion in the Sun it.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170" cy="444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DB3" w:rsidRPr="00116C5C">
        <w:rPr>
          <w:sz w:val="24"/>
          <w:szCs w:val="24"/>
        </w:rPr>
        <w:t>Andiamo ora ad analizzare i principali processi di fusione nucleare che avvengono nelle stelle. Nel 1939, nell’articolo "</w:t>
      </w:r>
      <w:r w:rsidR="00730DB3" w:rsidRPr="00116C5C">
        <w:rPr>
          <w:i/>
          <w:iCs/>
          <w:sz w:val="24"/>
          <w:szCs w:val="24"/>
        </w:rPr>
        <w:t>Energy Production in Stars</w:t>
      </w:r>
      <w:r w:rsidR="00730DB3" w:rsidRPr="00116C5C">
        <w:rPr>
          <w:sz w:val="24"/>
          <w:szCs w:val="24"/>
        </w:rPr>
        <w:t>”, Hans Bethe</w:t>
      </w:r>
      <w:r w:rsidR="006265FB" w:rsidRPr="00116C5C">
        <w:rPr>
          <w:sz w:val="24"/>
          <w:szCs w:val="24"/>
        </w:rPr>
        <w:t xml:space="preserve"> analizzò le due reazioni fondamentali che nelle stelle fanno si che l’idrogeno, che è il principale carburante di queste ultime, fonda producendo dell’elio. Il primo viene</w:t>
      </w:r>
      <w:r w:rsidR="00176B30">
        <w:rPr>
          <w:sz w:val="24"/>
          <w:szCs w:val="24"/>
        </w:rPr>
        <w:t xml:space="preserve"> chiamato catena protone-proton</w:t>
      </w:r>
      <w:r w:rsidR="00990932">
        <w:rPr>
          <w:sz w:val="24"/>
          <w:szCs w:val="24"/>
        </w:rPr>
        <w:t>e</w:t>
      </w:r>
      <w:r w:rsidR="006265FB" w:rsidRPr="00116C5C">
        <w:rPr>
          <w:sz w:val="24"/>
          <w:szCs w:val="24"/>
        </w:rPr>
        <w:t>, ed è il principale meccanismo di produzione di energia in stelle di piccola massa, come il nost</w:t>
      </w:r>
      <w:r w:rsidR="00F25A99" w:rsidRPr="00116C5C">
        <w:rPr>
          <w:sz w:val="24"/>
          <w:szCs w:val="24"/>
        </w:rPr>
        <w:t>ro S</w:t>
      </w:r>
      <w:r w:rsidR="006265FB" w:rsidRPr="00116C5C">
        <w:rPr>
          <w:sz w:val="24"/>
          <w:szCs w:val="24"/>
        </w:rPr>
        <w:t>ole o inferiore; il secondo, chiamato ciclo CNO</w:t>
      </w:r>
      <w:r w:rsidR="00F25A99" w:rsidRPr="00116C5C">
        <w:rPr>
          <w:sz w:val="24"/>
          <w:szCs w:val="24"/>
        </w:rPr>
        <w:t xml:space="preserve"> (carbonio-azoto-ossigeno)</w:t>
      </w:r>
      <w:r w:rsidR="006265FB" w:rsidRPr="00116C5C">
        <w:rPr>
          <w:sz w:val="24"/>
          <w:szCs w:val="24"/>
        </w:rPr>
        <w:t xml:space="preserve"> o anche </w:t>
      </w:r>
      <w:r w:rsidR="00F25A99" w:rsidRPr="00116C5C">
        <w:rPr>
          <w:sz w:val="24"/>
          <w:szCs w:val="24"/>
        </w:rPr>
        <w:t>ciclo di Bethe, alimenta le stelle di dimensioni superiori. In seguito alla teoria di Bethe vennero aggiunti molti dettagl</w:t>
      </w:r>
      <w:r w:rsidR="00176B30">
        <w:rPr>
          <w:sz w:val="24"/>
          <w:szCs w:val="24"/>
        </w:rPr>
        <w:t>i</w:t>
      </w:r>
      <w:r w:rsidR="004915E1">
        <w:rPr>
          <w:sz w:val="24"/>
          <w:szCs w:val="24"/>
        </w:rPr>
        <w:t>, in particolare riguardanti</w:t>
      </w:r>
      <w:r w:rsidR="00F25A99" w:rsidRPr="00116C5C">
        <w:rPr>
          <w:sz w:val="24"/>
          <w:szCs w:val="24"/>
        </w:rPr>
        <w:t xml:space="preserve"> la fusione degli elementi più pesanti.</w:t>
      </w:r>
    </w:p>
    <w:p w:rsidR="000E4D88" w:rsidRPr="00055145" w:rsidRDefault="00055145" w:rsidP="005A659B">
      <w:pPr>
        <w:jc w:val="both"/>
        <w:rPr>
          <w:sz w:val="28"/>
          <w:szCs w:val="28"/>
          <w:u w:val="single"/>
        </w:rPr>
      </w:pPr>
      <w:r w:rsidRPr="00055145">
        <w:rPr>
          <w:sz w:val="28"/>
          <w:szCs w:val="28"/>
          <w:u w:val="single"/>
        </w:rPr>
        <w:t>LA CATENA PROTONE-PROTONE</w:t>
      </w:r>
    </w:p>
    <w:p w:rsidR="00F25A99" w:rsidRDefault="00F25A99" w:rsidP="005A659B">
      <w:pPr>
        <w:jc w:val="both"/>
        <w:rPr>
          <w:sz w:val="24"/>
          <w:szCs w:val="24"/>
        </w:rPr>
      </w:pPr>
      <w:r w:rsidRPr="00116C5C">
        <w:rPr>
          <w:sz w:val="24"/>
          <w:szCs w:val="24"/>
        </w:rPr>
        <w:t xml:space="preserve">La catena protone-protone, come abbiamo detto poco fa, è la principale responsabile dell’immensa quantità di energia prodotta dalle stelle di piccole dimensioni come il Sole: questa si basa sulla fusione di due protoni in un atomo di deuterio </w:t>
      </w:r>
      <w:r w:rsidRPr="00116C5C">
        <w:rPr>
          <w:sz w:val="24"/>
          <w:szCs w:val="24"/>
          <w:vertAlign w:val="superscript"/>
        </w:rPr>
        <w:t>2</w:t>
      </w:r>
      <w:r w:rsidRPr="00116C5C">
        <w:rPr>
          <w:sz w:val="24"/>
          <w:szCs w:val="24"/>
        </w:rPr>
        <w:t xml:space="preserve">H, con il rilascio </w:t>
      </w:r>
      <w:r w:rsidR="0076174F" w:rsidRPr="00116C5C">
        <w:rPr>
          <w:sz w:val="24"/>
          <w:szCs w:val="24"/>
        </w:rPr>
        <w:t xml:space="preserve">di un neutrino </w:t>
      </w:r>
      <w:r w:rsidR="0076174F" w:rsidRPr="00116C5C">
        <w:rPr>
          <w:rFonts w:eastAsia="Times New Roman" w:cs="Times New Roman"/>
          <w:sz w:val="24"/>
          <w:szCs w:val="24"/>
          <w:lang w:eastAsia="it-IT"/>
        </w:rPr>
        <w:t>ν</w:t>
      </w:r>
      <w:r w:rsidR="0076174F" w:rsidRPr="00116C5C">
        <w:rPr>
          <w:sz w:val="24"/>
          <w:szCs w:val="24"/>
          <w:vertAlign w:val="subscript"/>
        </w:rPr>
        <w:t>e</w:t>
      </w:r>
      <w:r w:rsidR="0076174F" w:rsidRPr="00116C5C">
        <w:rPr>
          <w:sz w:val="24"/>
          <w:szCs w:val="24"/>
        </w:rPr>
        <w:t xml:space="preserve"> e </w:t>
      </w:r>
      <w:r w:rsidRPr="00116C5C">
        <w:rPr>
          <w:sz w:val="24"/>
          <w:szCs w:val="24"/>
        </w:rPr>
        <w:t>di un positrone</w:t>
      </w:r>
      <w:r w:rsidR="0076174F" w:rsidRPr="00116C5C">
        <w:rPr>
          <w:sz w:val="24"/>
          <w:szCs w:val="24"/>
        </w:rPr>
        <w:t xml:space="preserve"> e</w:t>
      </w:r>
      <w:r w:rsidR="0076174F" w:rsidRPr="00116C5C">
        <w:rPr>
          <w:sz w:val="24"/>
          <w:szCs w:val="24"/>
          <w:vertAlign w:val="superscript"/>
        </w:rPr>
        <w:t>+</w:t>
      </w:r>
      <w:r w:rsidRPr="00116C5C">
        <w:rPr>
          <w:sz w:val="24"/>
          <w:szCs w:val="24"/>
        </w:rPr>
        <w:t xml:space="preserve"> (in quanto uno dei due protoni si è trasformato in un neutrone e ha perso la sua carica)</w:t>
      </w:r>
      <w:r w:rsidR="0076174F" w:rsidRPr="00116C5C">
        <w:rPr>
          <w:sz w:val="24"/>
          <w:szCs w:val="24"/>
        </w:rPr>
        <w:t>.</w:t>
      </w:r>
    </w:p>
    <w:p w:rsidR="00116C5C" w:rsidRPr="00116C5C" w:rsidRDefault="00116C5C" w:rsidP="00116C5C">
      <w:pPr>
        <w:ind w:firstLine="708"/>
        <w:jc w:val="both"/>
        <w:rPr>
          <w:sz w:val="24"/>
          <w:szCs w:val="24"/>
        </w:rPr>
      </w:pPr>
      <w:r w:rsidRPr="00116C5C">
        <w:rPr>
          <w:sz w:val="24"/>
          <w:szCs w:val="24"/>
          <w:vertAlign w:val="superscript"/>
        </w:rPr>
        <w:t>1</w:t>
      </w:r>
      <w:r w:rsidRPr="00116C5C">
        <w:rPr>
          <w:sz w:val="24"/>
          <w:szCs w:val="24"/>
        </w:rPr>
        <w:t xml:space="preserve">H + </w:t>
      </w:r>
      <w:r w:rsidRPr="00116C5C">
        <w:rPr>
          <w:sz w:val="24"/>
          <w:szCs w:val="24"/>
          <w:vertAlign w:val="superscript"/>
        </w:rPr>
        <w:t>1</w:t>
      </w:r>
      <w:r w:rsidRPr="00116C5C">
        <w:rPr>
          <w:sz w:val="24"/>
          <w:szCs w:val="24"/>
        </w:rPr>
        <w:t xml:space="preserve">H → </w:t>
      </w:r>
      <w:r w:rsidRPr="00116C5C">
        <w:rPr>
          <w:sz w:val="24"/>
          <w:szCs w:val="24"/>
          <w:vertAlign w:val="superscript"/>
        </w:rPr>
        <w:t>2</w:t>
      </w:r>
      <w:r w:rsidRPr="00116C5C">
        <w:rPr>
          <w:sz w:val="24"/>
          <w:szCs w:val="24"/>
        </w:rPr>
        <w:t>H + e</w:t>
      </w:r>
      <w:r w:rsidRPr="00116C5C">
        <w:rPr>
          <w:sz w:val="24"/>
          <w:szCs w:val="24"/>
          <w:vertAlign w:val="superscript"/>
        </w:rPr>
        <w:t>+</w:t>
      </w:r>
      <w:r w:rsidRPr="00116C5C">
        <w:rPr>
          <w:sz w:val="24"/>
          <w:szCs w:val="24"/>
        </w:rPr>
        <w:t xml:space="preserve"> + ν</w:t>
      </w:r>
      <w:r w:rsidRPr="00116C5C">
        <w:rPr>
          <w:sz w:val="24"/>
          <w:szCs w:val="24"/>
          <w:vertAlign w:val="subscript"/>
        </w:rPr>
        <w:t>e</w:t>
      </w:r>
    </w:p>
    <w:p w:rsidR="00F25A99" w:rsidRDefault="0076174F" w:rsidP="00116C5C">
      <w:pPr>
        <w:spacing w:after="0" w:line="240" w:lineRule="auto"/>
        <w:rPr>
          <w:sz w:val="24"/>
          <w:szCs w:val="24"/>
        </w:rPr>
      </w:pPr>
      <w:r>
        <w:rPr>
          <w:sz w:val="24"/>
          <w:szCs w:val="24"/>
        </w:rPr>
        <w:t>A questo punto il positrone ottenuto si annichilirà immediatamente con un elettrone e rilascerà due raggi gamma sotto forma di fotoni.</w:t>
      </w:r>
    </w:p>
    <w:p w:rsidR="00A36619" w:rsidRPr="00116C5C" w:rsidRDefault="00A36619" w:rsidP="00116C5C">
      <w:pPr>
        <w:spacing w:after="0" w:line="240" w:lineRule="auto"/>
        <w:rPr>
          <w:rFonts w:eastAsia="Times New Roman" w:cs="Times New Roman"/>
          <w:sz w:val="24"/>
          <w:szCs w:val="24"/>
          <w:vertAlign w:val="subscript"/>
          <w:lang w:eastAsia="it-IT"/>
        </w:rPr>
      </w:pPr>
    </w:p>
    <w:p w:rsidR="0076174F" w:rsidRDefault="0076174F" w:rsidP="0076174F">
      <w:pPr>
        <w:ind w:firstLine="708"/>
        <w:jc w:val="both"/>
        <w:rPr>
          <w:sz w:val="24"/>
          <w:szCs w:val="24"/>
        </w:rPr>
      </w:pPr>
      <w:r w:rsidRPr="0076174F">
        <w:rPr>
          <w:sz w:val="24"/>
          <w:szCs w:val="24"/>
        </w:rPr>
        <w:t>e</w:t>
      </w:r>
      <w:r>
        <w:rPr>
          <w:sz w:val="24"/>
          <w:szCs w:val="24"/>
          <w:vertAlign w:val="superscript"/>
        </w:rPr>
        <w:t>+</w:t>
      </w:r>
      <w:r>
        <w:rPr>
          <w:sz w:val="24"/>
          <w:szCs w:val="24"/>
        </w:rPr>
        <w:t xml:space="preserve"> + e</w:t>
      </w:r>
      <w:r>
        <w:rPr>
          <w:sz w:val="24"/>
          <w:szCs w:val="24"/>
          <w:vertAlign w:val="superscript"/>
        </w:rPr>
        <w:t>-</w:t>
      </w:r>
      <w:r w:rsidRPr="0076174F">
        <w:rPr>
          <w:sz w:val="24"/>
          <w:szCs w:val="24"/>
        </w:rPr>
        <w:t xml:space="preserve"> → 2γ + 1,02 MeV</w:t>
      </w:r>
    </w:p>
    <w:p w:rsidR="0076174F" w:rsidRDefault="0076174F" w:rsidP="0076174F">
      <w:pPr>
        <w:jc w:val="both"/>
        <w:rPr>
          <w:sz w:val="24"/>
          <w:szCs w:val="24"/>
        </w:rPr>
      </w:pPr>
      <w:r>
        <w:rPr>
          <w:sz w:val="24"/>
          <w:szCs w:val="24"/>
        </w:rPr>
        <w:t>Successivamente il deuterio ottenuto fonderà con un altro protone</w:t>
      </w:r>
      <w:r w:rsidR="00A14A73">
        <w:rPr>
          <w:sz w:val="24"/>
          <w:szCs w:val="24"/>
        </w:rPr>
        <w:t xml:space="preserve">, producendo così </w:t>
      </w:r>
      <w:r w:rsidR="00A14A73">
        <w:rPr>
          <w:sz w:val="24"/>
          <w:szCs w:val="24"/>
          <w:vertAlign w:val="superscript"/>
        </w:rPr>
        <w:t>3</w:t>
      </w:r>
      <w:r w:rsidR="00A14A73">
        <w:rPr>
          <w:sz w:val="24"/>
          <w:szCs w:val="24"/>
        </w:rPr>
        <w:t>He, un isotopo più leggero dell’elio, e altri raggi gamma.</w:t>
      </w:r>
    </w:p>
    <w:p w:rsidR="00055145" w:rsidRDefault="00A14A73" w:rsidP="0076174F">
      <w:pPr>
        <w:pBdr>
          <w:bottom w:val="single" w:sz="12" w:space="1" w:color="auto"/>
        </w:pBdr>
        <w:jc w:val="both"/>
        <w:rPr>
          <w:sz w:val="24"/>
          <w:szCs w:val="24"/>
        </w:rPr>
      </w:pPr>
      <w:r>
        <w:rPr>
          <w:sz w:val="24"/>
          <w:szCs w:val="24"/>
        </w:rPr>
        <w:tab/>
      </w:r>
      <w:r>
        <w:rPr>
          <w:sz w:val="24"/>
          <w:szCs w:val="24"/>
          <w:vertAlign w:val="superscript"/>
        </w:rPr>
        <w:t>2</w:t>
      </w:r>
      <w:r>
        <w:rPr>
          <w:sz w:val="24"/>
          <w:szCs w:val="24"/>
        </w:rPr>
        <w:t xml:space="preserve">H + </w:t>
      </w:r>
      <w:r>
        <w:rPr>
          <w:sz w:val="24"/>
          <w:szCs w:val="24"/>
          <w:vertAlign w:val="superscript"/>
        </w:rPr>
        <w:t>1</w:t>
      </w:r>
      <w:r>
        <w:rPr>
          <w:sz w:val="24"/>
          <w:szCs w:val="24"/>
        </w:rPr>
        <w:t xml:space="preserve">H → </w:t>
      </w:r>
      <w:r>
        <w:rPr>
          <w:sz w:val="24"/>
          <w:szCs w:val="24"/>
          <w:vertAlign w:val="superscript"/>
        </w:rPr>
        <w:t>3</w:t>
      </w:r>
      <w:r w:rsidRPr="00A14A73">
        <w:rPr>
          <w:sz w:val="24"/>
          <w:szCs w:val="24"/>
        </w:rPr>
        <w:t>He + γ + 5,49 MeV</w:t>
      </w:r>
    </w:p>
    <w:p w:rsidR="00055145" w:rsidRPr="00055145" w:rsidRDefault="00055145" w:rsidP="0076174F">
      <w:pPr>
        <w:pBdr>
          <w:bottom w:val="single" w:sz="12" w:space="1" w:color="auto"/>
        </w:pBdr>
        <w:jc w:val="both"/>
        <w:rPr>
          <w:sz w:val="4"/>
          <w:szCs w:val="4"/>
        </w:rPr>
      </w:pPr>
    </w:p>
    <w:p w:rsidR="00055145" w:rsidRDefault="00C41004" w:rsidP="0076174F">
      <w:pPr>
        <w:jc w:val="both"/>
        <w:rPr>
          <w:sz w:val="20"/>
          <w:szCs w:val="20"/>
        </w:rPr>
      </w:pPr>
      <w:r>
        <w:rPr>
          <w:sz w:val="20"/>
          <w:szCs w:val="20"/>
          <w:vertAlign w:val="superscript"/>
        </w:rPr>
        <w:t>4</w:t>
      </w:r>
      <w:r w:rsidR="00A36619">
        <w:rPr>
          <w:sz w:val="20"/>
          <w:szCs w:val="20"/>
        </w:rPr>
        <w:t xml:space="preserve"> Q</w:t>
      </w:r>
      <w:r w:rsidR="00A36619" w:rsidRPr="00A36619">
        <w:rPr>
          <w:sz w:val="20"/>
          <w:szCs w:val="20"/>
        </w:rPr>
        <w:t xml:space="preserve">uarto stadio della materia </w:t>
      </w:r>
      <w:r w:rsidR="00A36619">
        <w:rPr>
          <w:sz w:val="20"/>
          <w:szCs w:val="20"/>
        </w:rPr>
        <w:t xml:space="preserve">composto da un gas </w:t>
      </w:r>
      <w:r w:rsidR="00A36619" w:rsidRPr="00A36619">
        <w:rPr>
          <w:sz w:val="20"/>
          <w:szCs w:val="20"/>
        </w:rPr>
        <w:t xml:space="preserve">in cui gli atomi sono completamente ionizzati e dunque privi di elettroni </w:t>
      </w:r>
      <w:r w:rsidR="00A36619">
        <w:rPr>
          <w:sz w:val="20"/>
          <w:szCs w:val="20"/>
        </w:rPr>
        <w:t xml:space="preserve">in orbita </w:t>
      </w:r>
      <w:r w:rsidR="00A36619" w:rsidRPr="00A36619">
        <w:rPr>
          <w:sz w:val="20"/>
          <w:szCs w:val="20"/>
        </w:rPr>
        <w:t xml:space="preserve">attorno </w:t>
      </w:r>
      <w:r w:rsidR="00A36619">
        <w:rPr>
          <w:sz w:val="20"/>
          <w:szCs w:val="20"/>
        </w:rPr>
        <w:t>al nuc</w:t>
      </w:r>
      <w:r w:rsidR="00176B30">
        <w:rPr>
          <w:sz w:val="20"/>
          <w:szCs w:val="20"/>
        </w:rPr>
        <w:t>le</w:t>
      </w:r>
      <w:r w:rsidR="004915E1">
        <w:rPr>
          <w:sz w:val="20"/>
          <w:szCs w:val="20"/>
        </w:rPr>
        <w:t>o</w:t>
      </w:r>
      <w:r w:rsidR="00176B30">
        <w:rPr>
          <w:sz w:val="20"/>
          <w:szCs w:val="20"/>
        </w:rPr>
        <w:t>;</w:t>
      </w:r>
      <w:r w:rsidR="00A36619">
        <w:rPr>
          <w:sz w:val="20"/>
          <w:szCs w:val="20"/>
        </w:rPr>
        <w:t xml:space="preserve"> questi sono dunque liberi di muoversi liberamente in una sorta di brodo primordiale.</w:t>
      </w:r>
    </w:p>
    <w:p w:rsidR="00FA543B" w:rsidRDefault="00FA543B" w:rsidP="0076174F">
      <w:pPr>
        <w:jc w:val="both"/>
        <w:rPr>
          <w:sz w:val="24"/>
          <w:szCs w:val="24"/>
        </w:rPr>
      </w:pPr>
      <w:r>
        <w:rPr>
          <w:sz w:val="24"/>
          <w:szCs w:val="24"/>
        </w:rPr>
        <w:lastRenderedPageBreak/>
        <w:t>Da questo punto seguono div</w:t>
      </w:r>
      <w:r w:rsidR="00EC607C">
        <w:rPr>
          <w:sz w:val="24"/>
          <w:szCs w:val="24"/>
        </w:rPr>
        <w:t>ersi rami, ma il principale</w:t>
      </w:r>
      <w:r>
        <w:rPr>
          <w:sz w:val="24"/>
          <w:szCs w:val="24"/>
        </w:rPr>
        <w:t xml:space="preserve"> riguarda stelle con tempera</w:t>
      </w:r>
      <w:r w:rsidR="00960830">
        <w:rPr>
          <w:sz w:val="24"/>
          <w:szCs w:val="24"/>
        </w:rPr>
        <w:t>ture tra i 10 MK e i 14 MK e</w:t>
      </w:r>
      <w:r>
        <w:rPr>
          <w:sz w:val="24"/>
          <w:szCs w:val="24"/>
        </w:rPr>
        <w:t xml:space="preserve"> nel</w:t>
      </w:r>
      <w:r w:rsidR="00176B30">
        <w:rPr>
          <w:sz w:val="24"/>
          <w:szCs w:val="24"/>
        </w:rPr>
        <w:t xml:space="preserve"> Sole ha luogo nel 91% dei casi</w:t>
      </w:r>
      <w:r w:rsidR="00960830">
        <w:rPr>
          <w:sz w:val="24"/>
          <w:szCs w:val="24"/>
        </w:rPr>
        <w:t>. Questo processo</w:t>
      </w:r>
      <w:r>
        <w:rPr>
          <w:sz w:val="24"/>
          <w:szCs w:val="24"/>
        </w:rPr>
        <w:t xml:space="preserve"> consiste nella fusione di due degli isotopi leggeri dell’elio, ottenuti secondo le reazioni appena elencate, con la conseguente produzione di un normalissimo atomo di elio </w:t>
      </w:r>
      <w:r>
        <w:rPr>
          <w:sz w:val="24"/>
          <w:szCs w:val="24"/>
          <w:vertAlign w:val="superscript"/>
        </w:rPr>
        <w:t>4</w:t>
      </w:r>
      <w:r w:rsidR="00555FC5">
        <w:rPr>
          <w:sz w:val="24"/>
          <w:szCs w:val="24"/>
        </w:rPr>
        <w:t>He,</w:t>
      </w:r>
      <w:r>
        <w:rPr>
          <w:sz w:val="24"/>
          <w:szCs w:val="24"/>
        </w:rPr>
        <w:t xml:space="preserve"> di </w:t>
      </w:r>
      <w:r w:rsidR="00555FC5">
        <w:rPr>
          <w:sz w:val="24"/>
          <w:szCs w:val="24"/>
        </w:rPr>
        <w:t>due protoni che potranno essere riutilizzati nella catena protone-protone e di un’energia pari a 12,86 MeV.</w:t>
      </w:r>
    </w:p>
    <w:p w:rsidR="00A36619" w:rsidRDefault="00555FC5" w:rsidP="0076174F">
      <w:pPr>
        <w:jc w:val="both"/>
        <w:rPr>
          <w:sz w:val="24"/>
          <w:szCs w:val="24"/>
          <w:lang w:val="en-US"/>
        </w:rPr>
      </w:pPr>
      <w:r>
        <w:rPr>
          <w:sz w:val="24"/>
          <w:szCs w:val="24"/>
        </w:rPr>
        <w:tab/>
      </w:r>
      <w:r w:rsidRPr="00555FC5">
        <w:rPr>
          <w:sz w:val="24"/>
          <w:szCs w:val="24"/>
          <w:vertAlign w:val="superscript"/>
          <w:lang w:val="en-US"/>
        </w:rPr>
        <w:t>3</w:t>
      </w:r>
      <w:r w:rsidRPr="00555FC5">
        <w:rPr>
          <w:sz w:val="24"/>
          <w:szCs w:val="24"/>
          <w:lang w:val="en-US"/>
        </w:rPr>
        <w:t>He +</w:t>
      </w:r>
      <w:r w:rsidRPr="00555FC5">
        <w:rPr>
          <w:sz w:val="24"/>
          <w:szCs w:val="24"/>
          <w:vertAlign w:val="superscript"/>
          <w:lang w:val="en-US"/>
        </w:rPr>
        <w:t>3</w:t>
      </w:r>
      <w:r w:rsidRPr="00555FC5">
        <w:rPr>
          <w:sz w:val="24"/>
          <w:szCs w:val="24"/>
          <w:lang w:val="en-US"/>
        </w:rPr>
        <w:t xml:space="preserve">He → </w:t>
      </w:r>
      <w:r w:rsidRPr="00555FC5">
        <w:rPr>
          <w:sz w:val="24"/>
          <w:szCs w:val="24"/>
          <w:vertAlign w:val="superscript"/>
          <w:lang w:val="en-US"/>
        </w:rPr>
        <w:t>4</w:t>
      </w:r>
      <w:r w:rsidRPr="00555FC5">
        <w:rPr>
          <w:sz w:val="24"/>
          <w:szCs w:val="24"/>
          <w:lang w:val="en-US"/>
        </w:rPr>
        <w:t xml:space="preserve">He + </w:t>
      </w:r>
      <w:r w:rsidRPr="00555FC5">
        <w:rPr>
          <w:sz w:val="24"/>
          <w:szCs w:val="24"/>
          <w:vertAlign w:val="superscript"/>
          <w:lang w:val="en-US"/>
        </w:rPr>
        <w:t>1</w:t>
      </w:r>
      <w:r w:rsidRPr="00555FC5">
        <w:rPr>
          <w:sz w:val="24"/>
          <w:szCs w:val="24"/>
          <w:lang w:val="en-US"/>
        </w:rPr>
        <w:t xml:space="preserve">H + </w:t>
      </w:r>
      <w:r w:rsidRPr="00555FC5">
        <w:rPr>
          <w:sz w:val="24"/>
          <w:szCs w:val="24"/>
          <w:vertAlign w:val="superscript"/>
          <w:lang w:val="en-US"/>
        </w:rPr>
        <w:t>1</w:t>
      </w:r>
      <w:r w:rsidRPr="00555FC5">
        <w:rPr>
          <w:sz w:val="24"/>
          <w:szCs w:val="24"/>
          <w:lang w:val="en-US"/>
        </w:rPr>
        <w:t>H + 12,86 MeV</w:t>
      </w:r>
    </w:p>
    <w:p w:rsidR="00055145" w:rsidRDefault="00055145" w:rsidP="0076174F">
      <w:pPr>
        <w:jc w:val="both"/>
        <w:rPr>
          <w:sz w:val="28"/>
          <w:szCs w:val="28"/>
          <w:u w:val="single"/>
        </w:rPr>
      </w:pPr>
      <w:r w:rsidRPr="00055145">
        <w:rPr>
          <w:sz w:val="28"/>
          <w:szCs w:val="28"/>
          <w:u w:val="single"/>
        </w:rPr>
        <w:t>IL CICLO CNO (carbonio-azoto</w:t>
      </w:r>
      <w:r>
        <w:rPr>
          <w:sz w:val="28"/>
          <w:szCs w:val="28"/>
          <w:u w:val="single"/>
        </w:rPr>
        <w:t>-</w:t>
      </w:r>
      <w:r w:rsidRPr="00055145">
        <w:rPr>
          <w:sz w:val="28"/>
          <w:szCs w:val="28"/>
          <w:u w:val="single"/>
        </w:rPr>
        <w:t>ossig</w:t>
      </w:r>
      <w:r>
        <w:rPr>
          <w:sz w:val="28"/>
          <w:szCs w:val="28"/>
          <w:u w:val="single"/>
        </w:rPr>
        <w:t>eno)</w:t>
      </w:r>
    </w:p>
    <w:p w:rsidR="00055145" w:rsidRPr="002440E8" w:rsidRDefault="00055145" w:rsidP="0076174F">
      <w:pPr>
        <w:jc w:val="both"/>
        <w:rPr>
          <w:noProof/>
          <w:sz w:val="24"/>
          <w:szCs w:val="24"/>
          <w:lang w:eastAsia="it-IT"/>
        </w:rPr>
      </w:pPr>
      <w:r w:rsidRPr="002440E8">
        <w:rPr>
          <w:sz w:val="24"/>
          <w:szCs w:val="24"/>
        </w:rPr>
        <w:t>Il ciclo di Beth</w:t>
      </w:r>
      <w:r w:rsidR="004E1911" w:rsidRPr="002440E8">
        <w:rPr>
          <w:sz w:val="24"/>
          <w:szCs w:val="24"/>
        </w:rPr>
        <w:t>e</w:t>
      </w:r>
      <w:r w:rsidR="00900550">
        <w:rPr>
          <w:sz w:val="24"/>
          <w:szCs w:val="24"/>
        </w:rPr>
        <w:t>,</w:t>
      </w:r>
      <w:r w:rsidRPr="002440E8">
        <w:rPr>
          <w:sz w:val="24"/>
          <w:szCs w:val="24"/>
        </w:rPr>
        <w:t xml:space="preserve"> invece, avviene esclusivamente nelle stelle con </w:t>
      </w:r>
      <w:r w:rsidR="001E3DF7" w:rsidRPr="002440E8">
        <w:rPr>
          <w:sz w:val="24"/>
          <w:szCs w:val="24"/>
        </w:rPr>
        <w:t xml:space="preserve">una </w:t>
      </w:r>
      <w:r w:rsidRPr="002440E8">
        <w:rPr>
          <w:sz w:val="24"/>
          <w:szCs w:val="24"/>
        </w:rPr>
        <w:t xml:space="preserve">massa superiore a </w:t>
      </w:r>
      <w:r w:rsidR="001E3DF7" w:rsidRPr="002440E8">
        <w:rPr>
          <w:sz w:val="24"/>
          <w:szCs w:val="24"/>
        </w:rPr>
        <w:t>circa una</w:t>
      </w:r>
      <w:r w:rsidRPr="002440E8">
        <w:rPr>
          <w:sz w:val="24"/>
          <w:szCs w:val="24"/>
        </w:rPr>
        <w:t xml:space="preserve"> volta e mezza quella del nostro Sole, con temperature superiori ai 20 milioni di Kelvin e in cui siano presenti altri elementi oltre all’idrogeno</w:t>
      </w:r>
      <w:r w:rsidR="002660B2" w:rsidRPr="002440E8">
        <w:rPr>
          <w:sz w:val="24"/>
          <w:szCs w:val="24"/>
        </w:rPr>
        <w:t xml:space="preserve"> e all’elio.</w:t>
      </w:r>
      <w:r w:rsidR="004D7E11" w:rsidRPr="002440E8">
        <w:rPr>
          <w:noProof/>
          <w:sz w:val="24"/>
          <w:szCs w:val="24"/>
          <w:lang w:eastAsia="it-IT"/>
        </w:rPr>
        <w:t xml:space="preserve"> </w:t>
      </w:r>
      <w:r w:rsidR="00811F41" w:rsidRPr="002440E8">
        <w:rPr>
          <w:noProof/>
          <w:sz w:val="24"/>
          <w:szCs w:val="24"/>
          <w:lang w:eastAsia="it-IT"/>
        </w:rPr>
        <w:t>Quando</w:t>
      </w:r>
      <w:r w:rsidR="00900550">
        <w:rPr>
          <w:noProof/>
          <w:sz w:val="24"/>
          <w:szCs w:val="24"/>
          <w:lang w:eastAsia="it-IT"/>
        </w:rPr>
        <w:t>,</w:t>
      </w:r>
      <w:r w:rsidR="00811F41" w:rsidRPr="002440E8">
        <w:rPr>
          <w:noProof/>
          <w:sz w:val="24"/>
          <w:szCs w:val="24"/>
          <w:lang w:eastAsia="it-IT"/>
        </w:rPr>
        <w:t xml:space="preserve"> invece</w:t>
      </w:r>
      <w:r w:rsidR="00900550">
        <w:rPr>
          <w:noProof/>
          <w:sz w:val="24"/>
          <w:szCs w:val="24"/>
          <w:lang w:eastAsia="it-IT"/>
        </w:rPr>
        <w:t>,</w:t>
      </w:r>
      <w:r w:rsidR="00811F41" w:rsidRPr="002440E8">
        <w:rPr>
          <w:noProof/>
          <w:sz w:val="24"/>
          <w:szCs w:val="24"/>
          <w:lang w:eastAsia="it-IT"/>
        </w:rPr>
        <w:t xml:space="preserve"> le stelle si spostano dalla sequenza principale per passare allo stadio di giganti rosse, questo processo si sviluppa nella maggior parte di esse.</w:t>
      </w:r>
    </w:p>
    <w:p w:rsidR="004D7E11" w:rsidRDefault="002872C0" w:rsidP="0076174F">
      <w:pPr>
        <w:jc w:val="both"/>
        <w:rPr>
          <w:noProof/>
          <w:sz w:val="24"/>
          <w:szCs w:val="24"/>
          <w:lang w:eastAsia="it-IT"/>
        </w:rPr>
      </w:pPr>
      <w:r>
        <w:rPr>
          <w:noProof/>
          <w:lang w:eastAsia="it-IT"/>
        </w:rPr>
        <w:drawing>
          <wp:anchor distT="0" distB="0" distL="114300" distR="114300" simplePos="0" relativeHeight="251659264" behindDoc="1" locked="0" layoutInCell="1" allowOverlap="1" wp14:anchorId="47793CC7" wp14:editId="111D8A1E">
            <wp:simplePos x="0" y="0"/>
            <wp:positionH relativeFrom="column">
              <wp:posOffset>2566670</wp:posOffset>
            </wp:positionH>
            <wp:positionV relativeFrom="paragraph">
              <wp:posOffset>1967865</wp:posOffset>
            </wp:positionV>
            <wp:extent cx="3949065" cy="3900170"/>
            <wp:effectExtent l="0" t="0" r="0" b="0"/>
            <wp:wrapTight wrapText="bothSides">
              <wp:wrapPolygon edited="0">
                <wp:start x="7815" y="106"/>
                <wp:lineTo x="6460" y="317"/>
                <wp:lineTo x="3334" y="1477"/>
                <wp:lineTo x="3334" y="2427"/>
                <wp:lineTo x="5627" y="3693"/>
                <wp:lineTo x="3126" y="4009"/>
                <wp:lineTo x="1980" y="4431"/>
                <wp:lineTo x="1980" y="6014"/>
                <wp:lineTo x="2918" y="7069"/>
                <wp:lineTo x="3438" y="7069"/>
                <wp:lineTo x="1667" y="7807"/>
                <wp:lineTo x="1563" y="8124"/>
                <wp:lineTo x="2397" y="8757"/>
                <wp:lineTo x="3230" y="10445"/>
                <wp:lineTo x="2813" y="10761"/>
                <wp:lineTo x="1980" y="11816"/>
                <wp:lineTo x="1980" y="13188"/>
                <wp:lineTo x="3543" y="13821"/>
                <wp:lineTo x="5835" y="13821"/>
                <wp:lineTo x="4897" y="14454"/>
                <wp:lineTo x="5001" y="15192"/>
                <wp:lineTo x="7085" y="15614"/>
                <wp:lineTo x="4689" y="16775"/>
                <wp:lineTo x="4689" y="21206"/>
                <wp:lineTo x="16776" y="21206"/>
                <wp:lineTo x="16776" y="18885"/>
                <wp:lineTo x="16567" y="15509"/>
                <wp:lineTo x="17713" y="15192"/>
                <wp:lineTo x="17609" y="14137"/>
                <wp:lineTo x="19589" y="12977"/>
                <wp:lineTo x="19589" y="11922"/>
                <wp:lineTo x="19276" y="11394"/>
                <wp:lineTo x="18339" y="10445"/>
                <wp:lineTo x="19589" y="9812"/>
                <wp:lineTo x="19797" y="9390"/>
                <wp:lineTo x="19172" y="8757"/>
                <wp:lineTo x="18443" y="7069"/>
                <wp:lineTo x="18964" y="7069"/>
                <wp:lineTo x="19485" y="6014"/>
                <wp:lineTo x="19589" y="4431"/>
                <wp:lineTo x="18234" y="3904"/>
                <wp:lineTo x="15317" y="3693"/>
                <wp:lineTo x="17192" y="2849"/>
                <wp:lineTo x="17088" y="2110"/>
                <wp:lineTo x="13650" y="2005"/>
                <wp:lineTo x="14588" y="1266"/>
                <wp:lineTo x="14275" y="844"/>
                <wp:lineTo x="8232" y="106"/>
                <wp:lineTo x="7815" y="106"/>
              </wp:wrapPolygon>
            </wp:wrapTight>
            <wp:docPr id="2" name="Immagine 2" descr="File:CNO Cyc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NO Cycle.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065" cy="390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E11" w:rsidRPr="007B3CF2">
        <w:rPr>
          <w:noProof/>
          <w:sz w:val="24"/>
          <w:szCs w:val="24"/>
          <w:lang w:eastAsia="it-IT"/>
        </w:rPr>
        <w:t xml:space="preserve">All’inizio del ciclo abbiamo un protone che si fonde con un </w:t>
      </w:r>
      <w:r w:rsidR="007B3CF2">
        <w:rPr>
          <w:noProof/>
          <w:sz w:val="24"/>
          <w:szCs w:val="24"/>
          <w:lang w:eastAsia="it-IT"/>
        </w:rPr>
        <w:t>nucleo</w:t>
      </w:r>
      <w:r w:rsidR="004D7E11" w:rsidRPr="007B3CF2">
        <w:rPr>
          <w:noProof/>
          <w:sz w:val="24"/>
          <w:szCs w:val="24"/>
          <w:lang w:eastAsia="it-IT"/>
        </w:rPr>
        <w:t xml:space="preserve"> di carbonio </w:t>
      </w:r>
      <w:r w:rsidR="004D7E11" w:rsidRPr="007B3CF2">
        <w:rPr>
          <w:noProof/>
          <w:sz w:val="24"/>
          <w:szCs w:val="24"/>
          <w:vertAlign w:val="superscript"/>
          <w:lang w:eastAsia="it-IT"/>
        </w:rPr>
        <w:t>12</w:t>
      </w:r>
      <w:r w:rsidR="004D7E11" w:rsidRPr="007B3CF2">
        <w:rPr>
          <w:noProof/>
          <w:sz w:val="24"/>
          <w:szCs w:val="24"/>
          <w:lang w:eastAsia="it-IT"/>
        </w:rPr>
        <w:t>C, in questo modo otteniamo</w:t>
      </w:r>
      <w:r w:rsidR="00900550">
        <w:rPr>
          <w:noProof/>
          <w:sz w:val="24"/>
          <w:szCs w:val="24"/>
          <w:lang w:eastAsia="it-IT"/>
        </w:rPr>
        <w:t>,</w:t>
      </w:r>
      <w:r w:rsidR="004D7E11" w:rsidRPr="007B3CF2">
        <w:rPr>
          <w:noProof/>
          <w:sz w:val="24"/>
          <w:szCs w:val="24"/>
          <w:lang w:eastAsia="it-IT"/>
        </w:rPr>
        <w:t xml:space="preserve"> quindi</w:t>
      </w:r>
      <w:r w:rsidR="00900550">
        <w:rPr>
          <w:noProof/>
          <w:sz w:val="24"/>
          <w:szCs w:val="24"/>
          <w:lang w:eastAsia="it-IT"/>
        </w:rPr>
        <w:t>,</w:t>
      </w:r>
      <w:r w:rsidR="004D7E11" w:rsidRPr="007B3CF2">
        <w:rPr>
          <w:noProof/>
          <w:sz w:val="24"/>
          <w:szCs w:val="24"/>
          <w:lang w:eastAsia="it-IT"/>
        </w:rPr>
        <w:t xml:space="preserve"> dei raggi gamma e un nucleo di azoto instabile </w:t>
      </w:r>
      <w:r w:rsidR="004D7E11" w:rsidRPr="007B3CF2">
        <w:rPr>
          <w:noProof/>
          <w:sz w:val="24"/>
          <w:szCs w:val="24"/>
          <w:vertAlign w:val="superscript"/>
          <w:lang w:eastAsia="it-IT"/>
        </w:rPr>
        <w:t>13</w:t>
      </w:r>
      <w:r w:rsidR="004D7E11" w:rsidRPr="007B3CF2">
        <w:rPr>
          <w:noProof/>
          <w:sz w:val="24"/>
          <w:szCs w:val="24"/>
          <w:lang w:eastAsia="it-IT"/>
        </w:rPr>
        <w:t xml:space="preserve">N che </w:t>
      </w:r>
      <w:r w:rsidR="007B3CF2" w:rsidRPr="007B3CF2">
        <w:rPr>
          <w:noProof/>
          <w:sz w:val="24"/>
          <w:szCs w:val="24"/>
          <w:lang w:eastAsia="it-IT"/>
        </w:rPr>
        <w:t xml:space="preserve">per stabilizzarsi decadrà in un </w:t>
      </w:r>
      <w:r w:rsidR="007B3CF2">
        <w:rPr>
          <w:noProof/>
          <w:sz w:val="24"/>
          <w:szCs w:val="24"/>
          <w:lang w:eastAsia="it-IT"/>
        </w:rPr>
        <w:t>nucleo</w:t>
      </w:r>
      <w:r w:rsidR="007B3CF2" w:rsidRPr="007B3CF2">
        <w:rPr>
          <w:noProof/>
          <w:sz w:val="24"/>
          <w:szCs w:val="24"/>
          <w:lang w:eastAsia="it-IT"/>
        </w:rPr>
        <w:t xml:space="preserve"> di </w:t>
      </w:r>
      <w:r w:rsidR="007B3CF2" w:rsidRPr="007B3CF2">
        <w:rPr>
          <w:noProof/>
          <w:sz w:val="24"/>
          <w:szCs w:val="24"/>
          <w:vertAlign w:val="superscript"/>
          <w:lang w:eastAsia="it-IT"/>
        </w:rPr>
        <w:t>13</w:t>
      </w:r>
      <w:r w:rsidR="007B3CF2" w:rsidRPr="007B3CF2">
        <w:rPr>
          <w:noProof/>
          <w:sz w:val="24"/>
          <w:szCs w:val="24"/>
          <w:lang w:eastAsia="it-IT"/>
        </w:rPr>
        <w:t>C liberando un neutrino ed un positrone</w:t>
      </w:r>
      <w:r w:rsidR="007B3CF2">
        <w:rPr>
          <w:noProof/>
          <w:sz w:val="24"/>
          <w:szCs w:val="24"/>
          <w:lang w:eastAsia="it-IT"/>
        </w:rPr>
        <w:t xml:space="preserve">. L’isotopo del carbonio ottenuto a questo punto fonderà con un altro protone rilasciando altri raggi gamma e formando un nucleo di azoto </w:t>
      </w:r>
      <w:r w:rsidR="007B3CF2">
        <w:rPr>
          <w:noProof/>
          <w:sz w:val="24"/>
          <w:szCs w:val="24"/>
          <w:vertAlign w:val="superscript"/>
          <w:lang w:eastAsia="it-IT"/>
        </w:rPr>
        <w:t>14</w:t>
      </w:r>
      <w:r w:rsidR="007B3CF2">
        <w:rPr>
          <w:noProof/>
          <w:sz w:val="24"/>
          <w:szCs w:val="24"/>
          <w:lang w:eastAsia="it-IT"/>
        </w:rPr>
        <w:t xml:space="preserve">N che fonderà a sua volta con un altro protone, rilasciando altri raggi gamma e trasformandosi in un nucleo instabile di </w:t>
      </w:r>
      <w:r w:rsidR="007B3CF2">
        <w:rPr>
          <w:noProof/>
          <w:sz w:val="24"/>
          <w:szCs w:val="24"/>
          <w:vertAlign w:val="superscript"/>
          <w:lang w:eastAsia="it-IT"/>
        </w:rPr>
        <w:t>15</w:t>
      </w:r>
      <w:r w:rsidR="007B3CF2">
        <w:rPr>
          <w:noProof/>
          <w:sz w:val="24"/>
          <w:szCs w:val="24"/>
          <w:lang w:eastAsia="it-IT"/>
        </w:rPr>
        <w:t>O. Quest’ultimo</w:t>
      </w:r>
      <w:r w:rsidR="00900550">
        <w:rPr>
          <w:noProof/>
          <w:sz w:val="24"/>
          <w:szCs w:val="24"/>
          <w:lang w:eastAsia="it-IT"/>
        </w:rPr>
        <w:t>,</w:t>
      </w:r>
      <w:r w:rsidR="007B3CF2">
        <w:rPr>
          <w:noProof/>
          <w:sz w:val="24"/>
          <w:szCs w:val="24"/>
          <w:lang w:eastAsia="it-IT"/>
        </w:rPr>
        <w:t xml:space="preserve"> per stabilizzarsi</w:t>
      </w:r>
      <w:r w:rsidR="00900550">
        <w:rPr>
          <w:noProof/>
          <w:sz w:val="24"/>
          <w:szCs w:val="24"/>
          <w:lang w:eastAsia="it-IT"/>
        </w:rPr>
        <w:t xml:space="preserve">, </w:t>
      </w:r>
      <w:r w:rsidR="007B3CF2">
        <w:rPr>
          <w:noProof/>
          <w:sz w:val="24"/>
          <w:szCs w:val="24"/>
          <w:lang w:eastAsia="it-IT"/>
        </w:rPr>
        <w:t>rilascerà un neutrino ed un positrone</w:t>
      </w:r>
      <w:r w:rsidR="00900550">
        <w:rPr>
          <w:noProof/>
          <w:sz w:val="24"/>
          <w:szCs w:val="24"/>
          <w:lang w:eastAsia="it-IT"/>
        </w:rPr>
        <w:t>,</w:t>
      </w:r>
      <w:r w:rsidR="007B3CF2">
        <w:rPr>
          <w:noProof/>
          <w:sz w:val="24"/>
          <w:szCs w:val="24"/>
          <w:lang w:eastAsia="it-IT"/>
        </w:rPr>
        <w:t xml:space="preserve"> diventando un isotopo dell’azoto con numero di massa pari a 15 (</w:t>
      </w:r>
      <w:r w:rsidR="007B3CF2">
        <w:rPr>
          <w:noProof/>
          <w:sz w:val="24"/>
          <w:szCs w:val="24"/>
          <w:vertAlign w:val="superscript"/>
          <w:lang w:eastAsia="it-IT"/>
        </w:rPr>
        <w:t>15</w:t>
      </w:r>
      <w:r w:rsidR="007B3CF2">
        <w:rPr>
          <w:noProof/>
          <w:sz w:val="24"/>
          <w:szCs w:val="24"/>
          <w:lang w:eastAsia="it-IT"/>
        </w:rPr>
        <w:t xml:space="preserve">N). Il ciclo a questo punto si conclude con l’isotopo appena ottenuto che, fondendosi con un altro protone, si trasforma in un atomo di elio </w:t>
      </w:r>
      <w:r w:rsidR="007B3CF2">
        <w:rPr>
          <w:noProof/>
          <w:sz w:val="24"/>
          <w:szCs w:val="24"/>
          <w:vertAlign w:val="superscript"/>
          <w:lang w:eastAsia="it-IT"/>
        </w:rPr>
        <w:t>4</w:t>
      </w:r>
      <w:r w:rsidR="001E3DF7">
        <w:rPr>
          <w:noProof/>
          <w:sz w:val="24"/>
          <w:szCs w:val="24"/>
          <w:lang w:eastAsia="it-IT"/>
        </w:rPr>
        <w:t xml:space="preserve">He e in un atomo di carbonio </w:t>
      </w:r>
      <w:r w:rsidR="001E3DF7">
        <w:rPr>
          <w:noProof/>
          <w:sz w:val="24"/>
          <w:szCs w:val="24"/>
          <w:vertAlign w:val="superscript"/>
          <w:lang w:eastAsia="it-IT"/>
        </w:rPr>
        <w:t>12</w:t>
      </w:r>
      <w:r w:rsidR="001E3DF7">
        <w:rPr>
          <w:noProof/>
          <w:sz w:val="24"/>
          <w:szCs w:val="24"/>
          <w:lang w:eastAsia="it-IT"/>
        </w:rPr>
        <w:t>C.</w:t>
      </w:r>
    </w:p>
    <w:p w:rsidR="001E3DF7" w:rsidRDefault="001E3DF7" w:rsidP="0076174F">
      <w:pPr>
        <w:jc w:val="both"/>
        <w:rPr>
          <w:noProof/>
          <w:sz w:val="24"/>
          <w:szCs w:val="24"/>
          <w:lang w:eastAsia="it-IT"/>
        </w:rPr>
      </w:pPr>
      <w:r>
        <w:rPr>
          <w:noProof/>
          <w:sz w:val="24"/>
          <w:szCs w:val="24"/>
          <w:lang w:eastAsia="it-IT"/>
        </w:rPr>
        <w:t xml:space="preserve">Quanto appena illustrato può essere </w:t>
      </w:r>
      <w:r w:rsidR="004E1911">
        <w:rPr>
          <w:noProof/>
          <w:sz w:val="24"/>
          <w:szCs w:val="24"/>
          <w:lang w:eastAsia="it-IT"/>
        </w:rPr>
        <w:br/>
      </w:r>
      <w:r w:rsidR="004E1911">
        <w:rPr>
          <w:noProof/>
          <w:sz w:val="24"/>
          <w:szCs w:val="24"/>
          <w:lang w:eastAsia="it-IT"/>
        </w:rPr>
        <w:br/>
      </w:r>
      <w:r>
        <w:rPr>
          <w:noProof/>
          <w:sz w:val="24"/>
          <w:szCs w:val="24"/>
          <w:lang w:eastAsia="it-IT"/>
        </w:rPr>
        <w:t>sintetizzato nelle seguanti formule:</w:t>
      </w:r>
    </w:p>
    <w:p w:rsidR="00AD6C9E" w:rsidRPr="002440E8" w:rsidRDefault="00AD6C9E" w:rsidP="0076174F">
      <w:pPr>
        <w:jc w:val="both"/>
        <w:rPr>
          <w:noProof/>
          <w:sz w:val="4"/>
          <w:szCs w:val="4"/>
          <w:lang w:eastAsia="it-IT"/>
        </w:rPr>
      </w:pPr>
    </w:p>
    <w:p w:rsidR="001E3DF7" w:rsidRPr="001E3DF7" w:rsidRDefault="001E3DF7" w:rsidP="00AD6C9E">
      <w:pPr>
        <w:ind w:left="708"/>
        <w:jc w:val="both"/>
        <w:rPr>
          <w:sz w:val="24"/>
          <w:szCs w:val="24"/>
        </w:rPr>
      </w:pPr>
      <w:r w:rsidRPr="001E3DF7">
        <w:rPr>
          <w:sz w:val="24"/>
          <w:szCs w:val="24"/>
          <w:vertAlign w:val="superscript"/>
        </w:rPr>
        <w:t>12</w:t>
      </w:r>
      <w:r w:rsidRPr="001E3DF7">
        <w:rPr>
          <w:sz w:val="24"/>
          <w:szCs w:val="24"/>
        </w:rPr>
        <w:t xml:space="preserve">C + </w:t>
      </w:r>
      <w:r w:rsidRPr="001E3DF7">
        <w:rPr>
          <w:sz w:val="24"/>
          <w:szCs w:val="24"/>
          <w:vertAlign w:val="superscript"/>
        </w:rPr>
        <w:t>1</w:t>
      </w:r>
      <w:r w:rsidRPr="001E3DF7">
        <w:rPr>
          <w:sz w:val="24"/>
          <w:szCs w:val="24"/>
        </w:rPr>
        <w:t xml:space="preserve">H → </w:t>
      </w:r>
      <w:r w:rsidRPr="001E3DF7">
        <w:rPr>
          <w:sz w:val="24"/>
          <w:szCs w:val="24"/>
          <w:vertAlign w:val="superscript"/>
        </w:rPr>
        <w:t>13</w:t>
      </w:r>
      <w:r w:rsidRPr="001E3DF7">
        <w:rPr>
          <w:sz w:val="24"/>
          <w:szCs w:val="24"/>
        </w:rPr>
        <w:t>N + γ + 1,95 MeV</w:t>
      </w:r>
    </w:p>
    <w:p w:rsidR="001E3DF7" w:rsidRPr="001E3DF7" w:rsidRDefault="001E3DF7" w:rsidP="00AD6C9E">
      <w:pPr>
        <w:ind w:left="708"/>
        <w:jc w:val="both"/>
        <w:rPr>
          <w:sz w:val="24"/>
          <w:szCs w:val="24"/>
        </w:rPr>
      </w:pPr>
      <w:r w:rsidRPr="001E3DF7">
        <w:rPr>
          <w:sz w:val="24"/>
          <w:szCs w:val="24"/>
          <w:vertAlign w:val="superscript"/>
        </w:rPr>
        <w:t>13</w:t>
      </w:r>
      <w:r w:rsidRPr="001E3DF7">
        <w:rPr>
          <w:sz w:val="24"/>
          <w:szCs w:val="24"/>
        </w:rPr>
        <w:t xml:space="preserve">N → </w:t>
      </w:r>
      <w:r w:rsidRPr="001E3DF7">
        <w:rPr>
          <w:sz w:val="24"/>
          <w:szCs w:val="24"/>
          <w:vertAlign w:val="superscript"/>
        </w:rPr>
        <w:t>13</w:t>
      </w:r>
      <w:r w:rsidRPr="001E3DF7">
        <w:rPr>
          <w:sz w:val="24"/>
          <w:szCs w:val="24"/>
        </w:rPr>
        <w:t>C + e</w:t>
      </w:r>
      <w:r w:rsidRPr="001E3DF7">
        <w:rPr>
          <w:sz w:val="24"/>
          <w:szCs w:val="24"/>
          <w:vertAlign w:val="superscript"/>
        </w:rPr>
        <w:t>+</w:t>
      </w:r>
      <w:r w:rsidRPr="001E3DF7">
        <w:rPr>
          <w:sz w:val="24"/>
          <w:szCs w:val="24"/>
        </w:rPr>
        <w:t xml:space="preserve"> + ν</w:t>
      </w:r>
      <w:r w:rsidRPr="001E3DF7">
        <w:rPr>
          <w:sz w:val="24"/>
          <w:szCs w:val="24"/>
          <w:vertAlign w:val="subscript"/>
        </w:rPr>
        <w:t>e</w:t>
      </w:r>
      <w:r w:rsidRPr="001E3DF7">
        <w:rPr>
          <w:sz w:val="24"/>
          <w:szCs w:val="24"/>
        </w:rPr>
        <w:t xml:space="preserve"> + 1,37 MeV</w:t>
      </w:r>
    </w:p>
    <w:p w:rsidR="001E3DF7" w:rsidRPr="001E3DF7" w:rsidRDefault="001E3DF7" w:rsidP="00AD6C9E">
      <w:pPr>
        <w:ind w:left="708"/>
        <w:jc w:val="both"/>
        <w:rPr>
          <w:sz w:val="24"/>
          <w:szCs w:val="24"/>
        </w:rPr>
      </w:pPr>
      <w:r w:rsidRPr="001E3DF7">
        <w:rPr>
          <w:sz w:val="24"/>
          <w:szCs w:val="24"/>
          <w:vertAlign w:val="superscript"/>
        </w:rPr>
        <w:t>13</w:t>
      </w:r>
      <w:r w:rsidRPr="001E3DF7">
        <w:rPr>
          <w:sz w:val="24"/>
          <w:szCs w:val="24"/>
        </w:rPr>
        <w:t xml:space="preserve">C + </w:t>
      </w:r>
      <w:r w:rsidRPr="001E3DF7">
        <w:rPr>
          <w:sz w:val="24"/>
          <w:szCs w:val="24"/>
          <w:vertAlign w:val="superscript"/>
        </w:rPr>
        <w:t>1</w:t>
      </w:r>
      <w:r w:rsidRPr="001E3DF7">
        <w:rPr>
          <w:sz w:val="24"/>
          <w:szCs w:val="24"/>
        </w:rPr>
        <w:t xml:space="preserve">H → </w:t>
      </w:r>
      <w:r w:rsidRPr="001E3DF7">
        <w:rPr>
          <w:sz w:val="24"/>
          <w:szCs w:val="24"/>
          <w:vertAlign w:val="superscript"/>
        </w:rPr>
        <w:t>14</w:t>
      </w:r>
      <w:r w:rsidRPr="001E3DF7">
        <w:rPr>
          <w:sz w:val="24"/>
          <w:szCs w:val="24"/>
        </w:rPr>
        <w:t>N + γ + 7,54 MeV</w:t>
      </w:r>
    </w:p>
    <w:p w:rsidR="001E3DF7" w:rsidRPr="001E3DF7" w:rsidRDefault="001E3DF7" w:rsidP="00AD6C9E">
      <w:pPr>
        <w:ind w:left="708"/>
        <w:jc w:val="both"/>
        <w:rPr>
          <w:sz w:val="24"/>
          <w:szCs w:val="24"/>
        </w:rPr>
      </w:pPr>
      <w:r w:rsidRPr="001E3DF7">
        <w:rPr>
          <w:sz w:val="24"/>
          <w:szCs w:val="24"/>
          <w:vertAlign w:val="superscript"/>
        </w:rPr>
        <w:t>14</w:t>
      </w:r>
      <w:r w:rsidRPr="001E3DF7">
        <w:rPr>
          <w:sz w:val="24"/>
          <w:szCs w:val="24"/>
        </w:rPr>
        <w:t xml:space="preserve">N + </w:t>
      </w:r>
      <w:r w:rsidRPr="001E3DF7">
        <w:rPr>
          <w:sz w:val="24"/>
          <w:szCs w:val="24"/>
          <w:vertAlign w:val="superscript"/>
        </w:rPr>
        <w:t>1</w:t>
      </w:r>
      <w:r w:rsidRPr="001E3DF7">
        <w:rPr>
          <w:sz w:val="24"/>
          <w:szCs w:val="24"/>
        </w:rPr>
        <w:t xml:space="preserve">H → </w:t>
      </w:r>
      <w:r w:rsidRPr="001E3DF7">
        <w:rPr>
          <w:sz w:val="24"/>
          <w:szCs w:val="24"/>
          <w:vertAlign w:val="superscript"/>
        </w:rPr>
        <w:t>15</w:t>
      </w:r>
      <w:r w:rsidRPr="001E3DF7">
        <w:rPr>
          <w:sz w:val="24"/>
          <w:szCs w:val="24"/>
        </w:rPr>
        <w:t>O + γ + 7,35 MeV</w:t>
      </w:r>
    </w:p>
    <w:p w:rsidR="001E3DF7" w:rsidRPr="001E3DF7" w:rsidRDefault="001E3DF7" w:rsidP="00AD6C9E">
      <w:pPr>
        <w:ind w:left="708"/>
        <w:jc w:val="both"/>
        <w:rPr>
          <w:sz w:val="24"/>
          <w:szCs w:val="24"/>
        </w:rPr>
      </w:pPr>
      <w:r w:rsidRPr="001E3DF7">
        <w:rPr>
          <w:sz w:val="24"/>
          <w:szCs w:val="24"/>
          <w:vertAlign w:val="superscript"/>
        </w:rPr>
        <w:t>15</w:t>
      </w:r>
      <w:r w:rsidRPr="001E3DF7">
        <w:rPr>
          <w:sz w:val="24"/>
          <w:szCs w:val="24"/>
        </w:rPr>
        <w:t xml:space="preserve">O → </w:t>
      </w:r>
      <w:r w:rsidRPr="001E3DF7">
        <w:rPr>
          <w:sz w:val="24"/>
          <w:szCs w:val="24"/>
          <w:vertAlign w:val="superscript"/>
        </w:rPr>
        <w:t>15</w:t>
      </w:r>
      <w:r w:rsidRPr="001E3DF7">
        <w:rPr>
          <w:sz w:val="24"/>
          <w:szCs w:val="24"/>
        </w:rPr>
        <w:t>N + e</w:t>
      </w:r>
      <w:r w:rsidRPr="001E3DF7">
        <w:rPr>
          <w:sz w:val="24"/>
          <w:szCs w:val="24"/>
          <w:vertAlign w:val="superscript"/>
        </w:rPr>
        <w:t>+</w:t>
      </w:r>
      <w:r w:rsidRPr="001E3DF7">
        <w:rPr>
          <w:sz w:val="24"/>
          <w:szCs w:val="24"/>
        </w:rPr>
        <w:t xml:space="preserve"> + ν</w:t>
      </w:r>
      <w:r w:rsidRPr="001E3DF7">
        <w:rPr>
          <w:sz w:val="24"/>
          <w:szCs w:val="24"/>
          <w:vertAlign w:val="subscript"/>
        </w:rPr>
        <w:t>e</w:t>
      </w:r>
      <w:r w:rsidRPr="001E3DF7">
        <w:rPr>
          <w:sz w:val="24"/>
          <w:szCs w:val="24"/>
        </w:rPr>
        <w:t xml:space="preserve"> + 1,86 MeV</w:t>
      </w:r>
    </w:p>
    <w:p w:rsidR="001E3DF7" w:rsidRPr="001E3DF7" w:rsidRDefault="001E3DF7" w:rsidP="00AD6C9E">
      <w:pPr>
        <w:ind w:left="708"/>
        <w:jc w:val="both"/>
        <w:rPr>
          <w:sz w:val="24"/>
          <w:szCs w:val="24"/>
        </w:rPr>
      </w:pPr>
      <w:r w:rsidRPr="001E3DF7">
        <w:rPr>
          <w:sz w:val="24"/>
          <w:szCs w:val="24"/>
          <w:vertAlign w:val="superscript"/>
        </w:rPr>
        <w:t>15</w:t>
      </w:r>
      <w:r w:rsidRPr="001E3DF7">
        <w:rPr>
          <w:sz w:val="24"/>
          <w:szCs w:val="24"/>
        </w:rPr>
        <w:t xml:space="preserve">N + </w:t>
      </w:r>
      <w:r w:rsidRPr="001E3DF7">
        <w:rPr>
          <w:sz w:val="24"/>
          <w:szCs w:val="24"/>
          <w:vertAlign w:val="superscript"/>
        </w:rPr>
        <w:t>1</w:t>
      </w:r>
      <w:r w:rsidRPr="001E3DF7">
        <w:rPr>
          <w:sz w:val="24"/>
          <w:szCs w:val="24"/>
        </w:rPr>
        <w:t xml:space="preserve">H → </w:t>
      </w:r>
      <w:r w:rsidRPr="001E3DF7">
        <w:rPr>
          <w:sz w:val="24"/>
          <w:szCs w:val="24"/>
          <w:vertAlign w:val="superscript"/>
        </w:rPr>
        <w:t>12</w:t>
      </w:r>
      <w:r w:rsidRPr="001E3DF7">
        <w:rPr>
          <w:sz w:val="24"/>
          <w:szCs w:val="24"/>
        </w:rPr>
        <w:t xml:space="preserve">C + </w:t>
      </w:r>
      <w:r w:rsidRPr="001E3DF7">
        <w:rPr>
          <w:sz w:val="24"/>
          <w:szCs w:val="24"/>
          <w:vertAlign w:val="superscript"/>
        </w:rPr>
        <w:t>4</w:t>
      </w:r>
      <w:r w:rsidRPr="001E3DF7">
        <w:rPr>
          <w:sz w:val="24"/>
          <w:szCs w:val="24"/>
        </w:rPr>
        <w:t>He + 4,96 MeV</w:t>
      </w:r>
    </w:p>
    <w:p w:rsidR="002872C0" w:rsidRPr="002440E8" w:rsidRDefault="002872C0" w:rsidP="0076174F">
      <w:pPr>
        <w:jc w:val="both"/>
        <w:rPr>
          <w:sz w:val="4"/>
          <w:szCs w:val="4"/>
        </w:rPr>
      </w:pPr>
    </w:p>
    <w:p w:rsidR="002872C0" w:rsidRDefault="002872C0" w:rsidP="0076174F">
      <w:pPr>
        <w:jc w:val="both"/>
        <w:rPr>
          <w:sz w:val="24"/>
          <w:szCs w:val="24"/>
        </w:rPr>
      </w:pPr>
      <w:r>
        <w:rPr>
          <w:sz w:val="24"/>
          <w:szCs w:val="24"/>
        </w:rPr>
        <w:t xml:space="preserve">Quelli appena descritti sono i </w:t>
      </w:r>
      <w:r w:rsidR="004E1911">
        <w:rPr>
          <w:sz w:val="24"/>
          <w:szCs w:val="24"/>
        </w:rPr>
        <w:t xml:space="preserve">due </w:t>
      </w:r>
      <w:r>
        <w:rPr>
          <w:sz w:val="24"/>
          <w:szCs w:val="24"/>
        </w:rPr>
        <w:t>pri</w:t>
      </w:r>
      <w:r w:rsidR="004E1911">
        <w:rPr>
          <w:sz w:val="24"/>
          <w:szCs w:val="24"/>
        </w:rPr>
        <w:t>n</w:t>
      </w:r>
      <w:r>
        <w:rPr>
          <w:sz w:val="24"/>
          <w:szCs w:val="24"/>
        </w:rPr>
        <w:t>cipali processi</w:t>
      </w:r>
      <w:r w:rsidR="004E1911" w:rsidRPr="004E1911">
        <w:rPr>
          <w:color w:val="FFFFFF" w:themeColor="background1"/>
          <w:sz w:val="24"/>
          <w:szCs w:val="24"/>
        </w:rPr>
        <w:t>_</w:t>
      </w:r>
      <w:r>
        <w:rPr>
          <w:sz w:val="24"/>
          <w:szCs w:val="24"/>
        </w:rPr>
        <w:t xml:space="preserve"> </w:t>
      </w:r>
      <w:r w:rsidR="004E1911" w:rsidRPr="004E1911">
        <w:rPr>
          <w:color w:val="FFFFFF" w:themeColor="background1"/>
          <w:sz w:val="24"/>
          <w:szCs w:val="24"/>
        </w:rPr>
        <w:t xml:space="preserve">____ </w:t>
      </w:r>
      <w:r>
        <w:rPr>
          <w:sz w:val="24"/>
          <w:szCs w:val="24"/>
        </w:rPr>
        <w:t xml:space="preserve">di fusione </w:t>
      </w:r>
      <w:r w:rsidR="004E1911">
        <w:rPr>
          <w:sz w:val="24"/>
          <w:szCs w:val="24"/>
        </w:rPr>
        <w:t>che hanno luogo nelle stelle, ma</w:t>
      </w:r>
      <w:r w:rsidR="004E1911" w:rsidRPr="004E1911">
        <w:rPr>
          <w:color w:val="FFFFFF" w:themeColor="background1"/>
          <w:sz w:val="24"/>
          <w:szCs w:val="24"/>
        </w:rPr>
        <w:t>_</w:t>
      </w:r>
      <w:r w:rsidRPr="004E1911">
        <w:rPr>
          <w:color w:val="FFFFFF" w:themeColor="background1"/>
          <w:sz w:val="24"/>
          <w:szCs w:val="24"/>
        </w:rPr>
        <w:t xml:space="preserve"> </w:t>
      </w:r>
      <w:r w:rsidR="004E1911" w:rsidRPr="004E1911">
        <w:rPr>
          <w:color w:val="FFFFFF" w:themeColor="background1"/>
          <w:sz w:val="24"/>
          <w:szCs w:val="24"/>
        </w:rPr>
        <w:t xml:space="preserve">                             ____ </w:t>
      </w:r>
      <w:r w:rsidR="004E1911">
        <w:rPr>
          <w:sz w:val="24"/>
          <w:szCs w:val="24"/>
        </w:rPr>
        <w:t xml:space="preserve">ne </w:t>
      </w:r>
      <w:r>
        <w:rPr>
          <w:sz w:val="24"/>
          <w:szCs w:val="24"/>
        </w:rPr>
        <w:t>esistono molti altri</w:t>
      </w:r>
      <w:r w:rsidR="004E1911">
        <w:rPr>
          <w:sz w:val="24"/>
          <w:szCs w:val="24"/>
        </w:rPr>
        <w:t xml:space="preserve"> che riguardano elementi più</w:t>
      </w:r>
      <w:r w:rsidR="004E1911" w:rsidRPr="004E1911">
        <w:rPr>
          <w:color w:val="FFFFFF" w:themeColor="background1"/>
          <w:sz w:val="24"/>
          <w:szCs w:val="24"/>
        </w:rPr>
        <w:t xml:space="preserve">_   _ </w:t>
      </w:r>
      <w:r w:rsidR="004E1911">
        <w:rPr>
          <w:sz w:val="24"/>
          <w:szCs w:val="24"/>
        </w:rPr>
        <w:t xml:space="preserve">pesanti e che integrano la teoria elaborata da </w:t>
      </w:r>
      <w:r w:rsidR="004E1911" w:rsidRPr="004E1911">
        <w:rPr>
          <w:color w:val="FFFFFF" w:themeColor="background1"/>
          <w:sz w:val="24"/>
          <w:szCs w:val="24"/>
        </w:rPr>
        <w:t xml:space="preserve"> </w:t>
      </w:r>
      <w:r w:rsidR="004E1911">
        <w:rPr>
          <w:sz w:val="24"/>
          <w:szCs w:val="24"/>
        </w:rPr>
        <w:t>Bethe.</w:t>
      </w:r>
    </w:p>
    <w:p w:rsidR="006A6125" w:rsidRDefault="002440E8" w:rsidP="002440E8">
      <w:pPr>
        <w:jc w:val="center"/>
        <w:rPr>
          <w:b/>
          <w:sz w:val="36"/>
          <w:szCs w:val="36"/>
        </w:rPr>
      </w:pPr>
      <w:r w:rsidRPr="002440E8">
        <w:rPr>
          <w:b/>
          <w:sz w:val="36"/>
          <w:szCs w:val="36"/>
        </w:rPr>
        <w:lastRenderedPageBreak/>
        <w:t>APPLICAZIONI DELLA FUSIONE PER LA PRODUZIONE DI ENERGIA</w:t>
      </w:r>
    </w:p>
    <w:p w:rsidR="002440E8" w:rsidRDefault="002440E8" w:rsidP="002440E8">
      <w:pPr>
        <w:jc w:val="both"/>
        <w:rPr>
          <w:sz w:val="24"/>
          <w:szCs w:val="24"/>
        </w:rPr>
      </w:pPr>
      <w:r>
        <w:rPr>
          <w:sz w:val="24"/>
          <w:szCs w:val="24"/>
        </w:rPr>
        <w:t>Pass</w:t>
      </w:r>
      <w:r w:rsidR="0004498C">
        <w:rPr>
          <w:sz w:val="24"/>
          <w:szCs w:val="24"/>
        </w:rPr>
        <w:t>iamo ora ad analizzare le</w:t>
      </w:r>
      <w:r w:rsidR="00681A9E">
        <w:rPr>
          <w:sz w:val="24"/>
          <w:szCs w:val="24"/>
        </w:rPr>
        <w:t xml:space="preserve"> tre</w:t>
      </w:r>
      <w:r>
        <w:rPr>
          <w:sz w:val="24"/>
          <w:szCs w:val="24"/>
        </w:rPr>
        <w:t xml:space="preserve"> principali </w:t>
      </w:r>
      <w:r w:rsidR="0004498C">
        <w:rPr>
          <w:sz w:val="24"/>
          <w:szCs w:val="24"/>
        </w:rPr>
        <w:t>aree</w:t>
      </w:r>
      <w:r>
        <w:rPr>
          <w:sz w:val="24"/>
          <w:szCs w:val="24"/>
        </w:rPr>
        <w:t xml:space="preserve"> su cui la ricerca sta convergendo in questi ultimi anni. Alcune potrebbero sembrare delle grandi bufale, altre invece progetti troppo ambiziosi per le capacità umane, ma tutte hanno lo stesso fine: quello di controllare una reazione che sarebbe in grado di fornire energia pulita in enormi quantità e di conseguenza di risolvere il problema energetico globale che stiamo attualmente vivendo.</w:t>
      </w:r>
    </w:p>
    <w:p w:rsidR="00AF2DE7" w:rsidRDefault="00AF2DE7" w:rsidP="00AF2DE7">
      <w:pPr>
        <w:jc w:val="both"/>
        <w:rPr>
          <w:sz w:val="28"/>
          <w:szCs w:val="28"/>
          <w:u w:val="single"/>
        </w:rPr>
      </w:pPr>
      <w:r>
        <w:rPr>
          <w:sz w:val="28"/>
          <w:szCs w:val="28"/>
          <w:u w:val="single"/>
        </w:rPr>
        <w:t>LA FUSIONE FREDDA</w:t>
      </w:r>
      <w:r w:rsidR="004A744C">
        <w:rPr>
          <w:sz w:val="28"/>
          <w:szCs w:val="28"/>
          <w:u w:val="single"/>
        </w:rPr>
        <w:t xml:space="preserve"> o LENR (Low Energy Nuclear Reactions)</w:t>
      </w:r>
    </w:p>
    <w:p w:rsidR="009167E4" w:rsidRDefault="00AF2DE7" w:rsidP="002440E8">
      <w:pPr>
        <w:jc w:val="both"/>
        <w:rPr>
          <w:sz w:val="24"/>
          <w:szCs w:val="24"/>
        </w:rPr>
      </w:pPr>
      <w:r>
        <w:rPr>
          <w:sz w:val="24"/>
          <w:szCs w:val="24"/>
        </w:rPr>
        <w:t>Il primo dei</w:t>
      </w:r>
      <w:r w:rsidR="005A5BA0">
        <w:rPr>
          <w:sz w:val="24"/>
          <w:szCs w:val="24"/>
        </w:rPr>
        <w:t xml:space="preserve"> tre</w:t>
      </w:r>
      <w:r>
        <w:rPr>
          <w:sz w:val="24"/>
          <w:szCs w:val="24"/>
        </w:rPr>
        <w:t xml:space="preserve"> ram</w:t>
      </w:r>
      <w:r w:rsidR="00900550">
        <w:rPr>
          <w:sz w:val="24"/>
          <w:szCs w:val="24"/>
        </w:rPr>
        <w:t>i,</w:t>
      </w:r>
      <w:r>
        <w:rPr>
          <w:sz w:val="24"/>
          <w:szCs w:val="24"/>
        </w:rPr>
        <w:t xml:space="preserve"> </w:t>
      </w:r>
      <w:r w:rsidR="00900550">
        <w:rPr>
          <w:sz w:val="24"/>
          <w:szCs w:val="24"/>
        </w:rPr>
        <w:t xml:space="preserve">qui </w:t>
      </w:r>
      <w:r>
        <w:rPr>
          <w:sz w:val="24"/>
          <w:szCs w:val="24"/>
        </w:rPr>
        <w:t>sopracitat</w:t>
      </w:r>
      <w:r w:rsidR="00900550">
        <w:rPr>
          <w:sz w:val="24"/>
          <w:szCs w:val="24"/>
        </w:rPr>
        <w:t xml:space="preserve">i, </w:t>
      </w:r>
      <w:r>
        <w:rPr>
          <w:sz w:val="24"/>
          <w:szCs w:val="24"/>
        </w:rPr>
        <w:t xml:space="preserve"> è appunto quello della fusione fredda. Obiettivo della fusione fredda è quello di riuscire ad ottenere la reazione nucleare senza dover ricorrere alle temperature di milioni di gradi che fanno si che queste reazioni avvengano nelle stelle. Molti studiosi si chiedono</w:t>
      </w:r>
      <w:r w:rsidR="00900550">
        <w:rPr>
          <w:sz w:val="24"/>
          <w:szCs w:val="24"/>
        </w:rPr>
        <w:t>,</w:t>
      </w:r>
      <w:r>
        <w:rPr>
          <w:sz w:val="24"/>
          <w:szCs w:val="24"/>
        </w:rPr>
        <w:t xml:space="preserve"> però</w:t>
      </w:r>
      <w:r w:rsidR="009D45D9">
        <w:rPr>
          <w:sz w:val="24"/>
          <w:szCs w:val="24"/>
        </w:rPr>
        <w:t>, come questo sia possibile</w:t>
      </w:r>
      <w:r w:rsidR="00900550">
        <w:rPr>
          <w:sz w:val="24"/>
          <w:szCs w:val="24"/>
        </w:rPr>
        <w:t>; sono</w:t>
      </w:r>
      <w:r>
        <w:rPr>
          <w:sz w:val="24"/>
          <w:szCs w:val="24"/>
        </w:rPr>
        <w:t xml:space="preserve"> nate molte critiche </w:t>
      </w:r>
      <w:r w:rsidR="0061740A">
        <w:rPr>
          <w:sz w:val="24"/>
          <w:szCs w:val="24"/>
        </w:rPr>
        <w:t>pervase di scetticismo nei confronti di questo processo così diverso da tutti gli altri che si pongono come obiettivo la cosiddetta fusione calda.</w:t>
      </w:r>
      <w:r w:rsidR="002F6724">
        <w:rPr>
          <w:sz w:val="24"/>
          <w:szCs w:val="24"/>
        </w:rPr>
        <w:t xml:space="preserve"> </w:t>
      </w:r>
      <w:r w:rsidR="009167E4">
        <w:rPr>
          <w:sz w:val="24"/>
          <w:szCs w:val="24"/>
        </w:rPr>
        <w:t xml:space="preserve">I due principali processi in fase di studio sono: </w:t>
      </w:r>
    </w:p>
    <w:p w:rsidR="009167E4" w:rsidRDefault="009167E4" w:rsidP="009167E4">
      <w:pPr>
        <w:pStyle w:val="Paragrafoelenco"/>
        <w:numPr>
          <w:ilvl w:val="0"/>
          <w:numId w:val="7"/>
        </w:numPr>
        <w:jc w:val="both"/>
        <w:rPr>
          <w:sz w:val="24"/>
          <w:szCs w:val="24"/>
        </w:rPr>
      </w:pPr>
      <w:r w:rsidRPr="009167E4">
        <w:rPr>
          <w:sz w:val="24"/>
          <w:szCs w:val="24"/>
        </w:rPr>
        <w:t xml:space="preserve">la </w:t>
      </w:r>
      <w:r w:rsidRPr="00A54E59">
        <w:rPr>
          <w:b/>
          <w:sz w:val="24"/>
          <w:szCs w:val="24"/>
        </w:rPr>
        <w:t>fusione catalizzata da muoni</w:t>
      </w:r>
      <w:r w:rsidR="00694ACC">
        <w:rPr>
          <w:sz w:val="24"/>
          <w:szCs w:val="24"/>
        </w:rPr>
        <w:t>,</w:t>
      </w:r>
      <w:r w:rsidRPr="009167E4">
        <w:rPr>
          <w:sz w:val="24"/>
          <w:szCs w:val="24"/>
        </w:rPr>
        <w:t xml:space="preserve"> i quali, </w:t>
      </w:r>
      <w:r w:rsidR="00A54E59">
        <w:rPr>
          <w:sz w:val="24"/>
          <w:szCs w:val="24"/>
        </w:rPr>
        <w:t>avendo la proprietà di sostituirsi agli elettroni e di orbitare</w:t>
      </w:r>
      <w:r w:rsidRPr="009167E4">
        <w:rPr>
          <w:sz w:val="24"/>
          <w:szCs w:val="24"/>
        </w:rPr>
        <w:t xml:space="preserve"> ad una distanza notevolmente inferiore dal nucleo, riuscirebbero a scher</w:t>
      </w:r>
      <w:r>
        <w:rPr>
          <w:sz w:val="24"/>
          <w:szCs w:val="24"/>
        </w:rPr>
        <w:t>mare la repulsione elettrica degli atomi. Alle condizioni di sviluppo tecnologico attuale vi è</w:t>
      </w:r>
      <w:r w:rsidR="000645AE">
        <w:rPr>
          <w:sz w:val="24"/>
          <w:szCs w:val="24"/>
        </w:rPr>
        <w:t>,</w:t>
      </w:r>
      <w:r>
        <w:rPr>
          <w:sz w:val="24"/>
          <w:szCs w:val="24"/>
        </w:rPr>
        <w:t xml:space="preserve"> però</w:t>
      </w:r>
      <w:r w:rsidR="000645AE">
        <w:rPr>
          <w:sz w:val="24"/>
          <w:szCs w:val="24"/>
        </w:rPr>
        <w:t>,</w:t>
      </w:r>
      <w:r>
        <w:rPr>
          <w:sz w:val="24"/>
          <w:szCs w:val="24"/>
        </w:rPr>
        <w:t xml:space="preserve"> l’impossibilità di rendere energeticamente efficienti tali reazioni;</w:t>
      </w:r>
    </w:p>
    <w:p w:rsidR="009167E4" w:rsidRPr="009167E4" w:rsidRDefault="009167E4" w:rsidP="009167E4">
      <w:pPr>
        <w:pStyle w:val="Paragrafoelenco"/>
        <w:numPr>
          <w:ilvl w:val="0"/>
          <w:numId w:val="7"/>
        </w:numPr>
        <w:jc w:val="both"/>
        <w:rPr>
          <w:sz w:val="24"/>
          <w:szCs w:val="24"/>
        </w:rPr>
      </w:pPr>
      <w:r>
        <w:rPr>
          <w:sz w:val="24"/>
          <w:szCs w:val="24"/>
        </w:rPr>
        <w:t xml:space="preserve">la </w:t>
      </w:r>
      <w:r w:rsidRPr="00A54E59">
        <w:rPr>
          <w:b/>
          <w:sz w:val="24"/>
          <w:szCs w:val="24"/>
        </w:rPr>
        <w:t>fusione per confinamento chimico</w:t>
      </w:r>
      <w:r w:rsidR="007274DC" w:rsidRPr="007274DC">
        <w:rPr>
          <w:sz w:val="24"/>
          <w:szCs w:val="24"/>
        </w:rPr>
        <w:t>,</w:t>
      </w:r>
      <w:r w:rsidR="007274DC">
        <w:rPr>
          <w:b/>
          <w:sz w:val="24"/>
          <w:szCs w:val="24"/>
        </w:rPr>
        <w:t xml:space="preserve"> </w:t>
      </w:r>
      <w:r w:rsidR="00694ACC">
        <w:rPr>
          <w:sz w:val="24"/>
          <w:szCs w:val="24"/>
        </w:rPr>
        <w:t>si basa sulla capacità del palladio o di altri catalizzatori di caricare nel proprio reticolo cristallino atomi di idrogeno o suoi isotopi. In questo modo si produrrebbe del deuterio e dell’idruro di palladio. Sono attualmente in fase di sviluppo tre tipi di celle in grado di realizzare questa reazione: elettrolitica, al plasma elettrolitico, a gas di deuterio e idrogeno.</w:t>
      </w:r>
    </w:p>
    <w:p w:rsidR="002F6724" w:rsidRDefault="004A744C" w:rsidP="000709CA">
      <w:pPr>
        <w:jc w:val="both"/>
        <w:rPr>
          <w:sz w:val="24"/>
          <w:szCs w:val="24"/>
        </w:rPr>
      </w:pPr>
      <w:r w:rsidRPr="004073A6">
        <w:rPr>
          <w:noProof/>
          <w:sz w:val="24"/>
          <w:szCs w:val="24"/>
          <w:lang w:eastAsia="it-IT"/>
        </w:rPr>
        <mc:AlternateContent>
          <mc:Choice Requires="wps">
            <w:drawing>
              <wp:anchor distT="0" distB="0" distL="114300" distR="114300" simplePos="0" relativeHeight="251662336" behindDoc="0" locked="0" layoutInCell="1" allowOverlap="1" wp14:anchorId="762D2145" wp14:editId="3C623C24">
                <wp:simplePos x="0" y="0"/>
                <wp:positionH relativeFrom="column">
                  <wp:posOffset>2112266</wp:posOffset>
                </wp:positionH>
                <wp:positionV relativeFrom="paragraph">
                  <wp:posOffset>2541953</wp:posOffset>
                </wp:positionV>
                <wp:extent cx="2302262" cy="237507"/>
                <wp:effectExtent l="0" t="0" r="3175"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262" cy="237507"/>
                        </a:xfrm>
                        <a:prstGeom prst="rect">
                          <a:avLst/>
                        </a:prstGeom>
                        <a:solidFill>
                          <a:srgbClr val="FFFFFF"/>
                        </a:solidFill>
                        <a:ln w="9525">
                          <a:noFill/>
                          <a:miter lim="800000"/>
                          <a:headEnd/>
                          <a:tailEnd/>
                        </a:ln>
                      </wps:spPr>
                      <wps:txbx>
                        <w:txbxContent>
                          <w:p w:rsidR="00993BCE" w:rsidRPr="006A4008" w:rsidRDefault="00993BCE" w:rsidP="006A4008">
                            <w:pPr>
                              <w:jc w:val="right"/>
                              <w:rPr>
                                <w:sz w:val="18"/>
                                <w:szCs w:val="18"/>
                              </w:rPr>
                            </w:pPr>
                            <w:r w:rsidRPr="006A4008">
                              <w:rPr>
                                <w:sz w:val="18"/>
                                <w:szCs w:val="18"/>
                              </w:rPr>
                              <w:t>Ing. Andrea Rossi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6.3pt;margin-top:200.15pt;width:181.3pt;height:1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b2KQIAACwEAAAOAAAAZHJzL2Uyb0RvYy54bWysU9tu2zAMfR+wfxD0vthxkl6MOEWXLsOA&#10;7gJ0+wBGlmNhkuhJSuzs60fJaZptb8P8IJAmeXR4SC3vBqPZQTqv0FZ8Osk5k1Zgreyu4t++bt7c&#10;cOYD2Bo0Wlnxo/T8bvX61bLvSllgi7qWjhGI9WXfVbwNoSuzzItWGvAT7KSlYIPOQCDX7bLaQU/o&#10;RmdFnl9lPbq6cyik9/T3YQzyVcJvGinC56bxMjBdceIW0unSuY1ntlpCuXPQtUqcaMA/sDCgLF16&#10;hnqAAGzv1F9QRgmHHpswEWgybBolZOqBupnmf3Tz1EInUy8kju/OMvn/Bys+Hb44puqKz/JrziwY&#10;GtIavNQaWK1YkD4gK6JOfedLSn/qqCAMb3GgeaeeffeI4rtnFtct2J28dw77VkJNPKexMrsoHXF8&#10;BNn2H7Gm62AfMAENjTNRRJKFETrN63iekRwCE/SzmOVFcVVwJihWzK4XRDteAeVzded8eC/RsGhU&#10;3NEOJHQ4PPowpj6nxMs8alVvlNbJcbvtWjt2ANqXTfpO6L+lacv6it8uikVCthjrCRpKowLts1am&#10;4jd5/GI5lFGNd7ZOdgClR5tIa3uSJyoyahOG7ZAmkrSL0m2xPpJeDsf1pedGRovuJ2c9rW7F/Y89&#10;OMmZ/mBJ89vpfB53PTnzxXVBjruMbC8jYAVBVTxwNprrkN5HpG3xnmbTqCTbC5MTZVrJJPzp+cSd&#10;v/RT1ssjX/0CAAD//wMAUEsDBBQABgAIAAAAIQB6fwHv4AAAAAsBAAAPAAAAZHJzL2Rvd25yZXYu&#10;eG1sTI/BToNAEIbvJr7DZky8GLsILVjK0qiJxmtrH2Bgt0DKzhJ2W+jbO57scWa+/PP9xXa2vbiY&#10;0XeOFLwsIhCGaqc7ahQcfj6fX0H4gKSxd2QUXI2HbXl/V2Cu3UQ7c9mHRnAI+RwVtCEMuZS+bo1F&#10;v3CDIb4d3Wgx8Dg2Uo84cbjtZRxFqbTYEX9ocTAfralP+7NVcPyenlbrqfoKh2y3TN+xyyp3Verx&#10;YX7bgAhmDv8w/OmzOpTsVLkzaS96BUkSp4wqWEZRAoKJdL2KQVS8SbIMZFnI2w7lLwAAAP//AwBQ&#10;SwECLQAUAAYACAAAACEAtoM4kv4AAADhAQAAEwAAAAAAAAAAAAAAAAAAAAAAW0NvbnRlbnRfVHlw&#10;ZXNdLnhtbFBLAQItABQABgAIAAAAIQA4/SH/1gAAAJQBAAALAAAAAAAAAAAAAAAAAC8BAABfcmVs&#10;cy8ucmVsc1BLAQItABQABgAIAAAAIQCV6Lb2KQIAACwEAAAOAAAAAAAAAAAAAAAAAC4CAABkcnMv&#10;ZTJvRG9jLnhtbFBLAQItABQABgAIAAAAIQB6fwHv4AAAAAsBAAAPAAAAAAAAAAAAAAAAAIMEAABk&#10;cnMvZG93bnJldi54bWxQSwUGAAAAAAQABADzAAAAkAUAAAAA&#10;" stroked="f">
                <v:textbox>
                  <w:txbxContent>
                    <w:p w:rsidR="00993BCE" w:rsidRPr="006A4008" w:rsidRDefault="00993BCE" w:rsidP="006A4008">
                      <w:pPr>
                        <w:jc w:val="right"/>
                        <w:rPr>
                          <w:sz w:val="18"/>
                          <w:szCs w:val="18"/>
                        </w:rPr>
                      </w:pPr>
                      <w:r w:rsidRPr="006A4008">
                        <w:rPr>
                          <w:sz w:val="18"/>
                          <w:szCs w:val="18"/>
                        </w:rPr>
                        <w:t>Ing. Andrea Rossi</w:t>
                      </w:r>
                    </w:p>
                  </w:txbxContent>
                </v:textbox>
              </v:shape>
            </w:pict>
          </mc:Fallback>
        </mc:AlternateContent>
      </w:r>
      <w:r>
        <w:rPr>
          <w:noProof/>
          <w:lang w:eastAsia="it-IT"/>
        </w:rPr>
        <w:drawing>
          <wp:anchor distT="0" distB="0" distL="114300" distR="114300" simplePos="0" relativeHeight="251660288" behindDoc="0" locked="0" layoutInCell="1" allowOverlap="1" wp14:anchorId="1FAA1675" wp14:editId="5B2C5720">
            <wp:simplePos x="0" y="0"/>
            <wp:positionH relativeFrom="column">
              <wp:posOffset>3875405</wp:posOffset>
            </wp:positionH>
            <wp:positionV relativeFrom="paragraph">
              <wp:posOffset>1128395</wp:posOffset>
            </wp:positionV>
            <wp:extent cx="2213610" cy="1471930"/>
            <wp:effectExtent l="0" t="0" r="0" b="0"/>
            <wp:wrapSquare wrapText="bothSides"/>
            <wp:docPr id="4" name="irc_mi" descr="http://image.webmasterpoint.org/news/original/andrea-rossi-l-inventore-dell-e-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webmasterpoint.org/news/original/andrea-rossi-l-inventore-dell-e-ca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361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24">
        <w:rPr>
          <w:rFonts w:ascii="Times New Roman" w:eastAsia="Times New Roman" w:hAnsi="Times New Roman" w:cs="Times New Roman"/>
          <w:b/>
          <w:bCs/>
          <w:noProof/>
          <w:color w:val="0000FF"/>
          <w:sz w:val="24"/>
          <w:szCs w:val="24"/>
          <w:lang w:eastAsia="it-IT"/>
        </w:rPr>
        <w:drawing>
          <wp:anchor distT="0" distB="0" distL="114300" distR="114300" simplePos="0" relativeHeight="251663360" behindDoc="0" locked="0" layoutInCell="1" allowOverlap="1" wp14:anchorId="4F17518C" wp14:editId="4CA0496A">
            <wp:simplePos x="0" y="0"/>
            <wp:positionH relativeFrom="column">
              <wp:posOffset>3810</wp:posOffset>
            </wp:positionH>
            <wp:positionV relativeFrom="paragraph">
              <wp:posOffset>24130</wp:posOffset>
            </wp:positionV>
            <wp:extent cx="1645285" cy="735965"/>
            <wp:effectExtent l="0" t="0" r="0" b="6985"/>
            <wp:wrapSquare wrapText="bothSides"/>
            <wp:docPr id="5" name="Immagine 5" descr="http://ecat.com/wp-content/uploads/2013/05/log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at.com/wp-content/uploads/2013/05/logo.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28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7E4">
        <w:rPr>
          <w:sz w:val="24"/>
          <w:szCs w:val="24"/>
        </w:rPr>
        <w:t>In Italia l’</w:t>
      </w:r>
      <w:r w:rsidR="0047182E">
        <w:rPr>
          <w:sz w:val="24"/>
          <w:szCs w:val="24"/>
        </w:rPr>
        <w:t>’ingegner Andrea Rossi e il fisico Sergio Focardi sostengono di essere riusciti ad</w:t>
      </w:r>
      <w:r w:rsidR="009D45D9">
        <w:rPr>
          <w:sz w:val="24"/>
          <w:szCs w:val="24"/>
        </w:rPr>
        <w:t xml:space="preserve"> ottenere queste reazione grazie</w:t>
      </w:r>
      <w:r w:rsidR="0047182E">
        <w:rPr>
          <w:sz w:val="24"/>
          <w:szCs w:val="24"/>
        </w:rPr>
        <w:t xml:space="preserve"> alla loro mirabolante macchina chiamata E-Cat</w:t>
      </w:r>
      <w:r>
        <w:rPr>
          <w:sz w:val="24"/>
          <w:szCs w:val="24"/>
        </w:rPr>
        <w:t xml:space="preserve"> (</w:t>
      </w:r>
      <w:r>
        <w:rPr>
          <w:i/>
          <w:sz w:val="24"/>
          <w:szCs w:val="24"/>
        </w:rPr>
        <w:t>Energy Catalyser</w:t>
      </w:r>
      <w:r>
        <w:rPr>
          <w:sz w:val="24"/>
          <w:szCs w:val="24"/>
        </w:rPr>
        <w:t>)</w:t>
      </w:r>
      <w:r w:rsidR="00D65038">
        <w:rPr>
          <w:sz w:val="24"/>
          <w:szCs w:val="24"/>
        </w:rPr>
        <w:t xml:space="preserve">. I due ricercatori affermano di essere riusciti a produrre una notevole quantità di energia in più di quanta ne è stata immessa nel sistema, ottenendo la fusione: questo processo resta </w:t>
      </w:r>
      <w:r w:rsidR="009167E4">
        <w:rPr>
          <w:sz w:val="24"/>
          <w:szCs w:val="24"/>
        </w:rPr>
        <w:t xml:space="preserve">però </w:t>
      </w:r>
      <w:r w:rsidR="00D65038">
        <w:rPr>
          <w:sz w:val="24"/>
          <w:szCs w:val="24"/>
        </w:rPr>
        <w:t xml:space="preserve">ancora oscuro alla comunità scientifica, in quanto non ci si spiega sulla base di quali processi fisici </w:t>
      </w:r>
      <w:r w:rsidR="002559BF">
        <w:rPr>
          <w:sz w:val="24"/>
          <w:szCs w:val="24"/>
        </w:rPr>
        <w:t>la reazione possa produrre i tre miracoli della fusione fredda: la penetrazione della barriera di Coulomb e la mancanza di emissioni di raggi gamma e di neutroni</w:t>
      </w:r>
      <w:r w:rsidR="00D65038">
        <w:rPr>
          <w:sz w:val="24"/>
          <w:szCs w:val="24"/>
        </w:rPr>
        <w:t>. Inoltre Rossi, probabilmente per paura che i segreti della sua scoperta possano essergli sottratt</w:t>
      </w:r>
      <w:r>
        <w:rPr>
          <w:sz w:val="24"/>
          <w:szCs w:val="24"/>
        </w:rPr>
        <w:t>i</w:t>
      </w:r>
      <w:r w:rsidR="00D65038">
        <w:rPr>
          <w:sz w:val="24"/>
          <w:szCs w:val="24"/>
        </w:rPr>
        <w:t xml:space="preserve">, si rifiuta di far esaminare il suo </w:t>
      </w:r>
      <w:r w:rsidR="00990932">
        <w:rPr>
          <w:sz w:val="24"/>
          <w:szCs w:val="24"/>
        </w:rPr>
        <w:t xml:space="preserve">   </w:t>
      </w:r>
      <w:r w:rsidR="00D65038">
        <w:rPr>
          <w:sz w:val="24"/>
          <w:szCs w:val="24"/>
        </w:rPr>
        <w:t>E-Cat e di rivelarne</w:t>
      </w:r>
      <w:r w:rsidR="009167E4">
        <w:rPr>
          <w:sz w:val="24"/>
          <w:szCs w:val="24"/>
        </w:rPr>
        <w:t xml:space="preserve"> </w:t>
      </w:r>
      <w:r w:rsidR="002F6724">
        <w:rPr>
          <w:sz w:val="24"/>
          <w:szCs w:val="24"/>
        </w:rPr>
        <w:t>il suo segretissimo catalizzatore.</w:t>
      </w:r>
      <w:r>
        <w:rPr>
          <w:sz w:val="24"/>
          <w:szCs w:val="24"/>
        </w:rPr>
        <w:t xml:space="preserve"> Purtroppo l’intento di commercializzare questo piccolo reattore ad uso domestico che sfrutta il cosiddetto “Effetto Rossi”, come viene definito sul sito ufficiale dell’E-Cat, impedisce alla società di avvalersi di quello che potrebbe essere un importante strumento di progresso per il nostro futuro</w:t>
      </w:r>
      <w:r w:rsidR="002559BF">
        <w:rPr>
          <w:sz w:val="24"/>
          <w:szCs w:val="24"/>
        </w:rPr>
        <w:t>.</w:t>
      </w:r>
    </w:p>
    <w:p w:rsidR="0047182E" w:rsidRPr="00726386" w:rsidRDefault="00C41004" w:rsidP="002440E8">
      <w:pPr>
        <w:jc w:val="both"/>
      </w:pPr>
      <w:r w:rsidRPr="00726386">
        <w:rPr>
          <w:noProof/>
          <w:lang w:eastAsia="it-IT"/>
        </w:rPr>
        <w:lastRenderedPageBreak/>
        <w:drawing>
          <wp:anchor distT="0" distB="0" distL="114300" distR="114300" simplePos="0" relativeHeight="251664384" behindDoc="0" locked="0" layoutInCell="1" allowOverlap="1" wp14:anchorId="7B9BE378" wp14:editId="26726430">
            <wp:simplePos x="0" y="0"/>
            <wp:positionH relativeFrom="column">
              <wp:posOffset>4385310</wp:posOffset>
            </wp:positionH>
            <wp:positionV relativeFrom="paragraph">
              <wp:posOffset>986155</wp:posOffset>
            </wp:positionV>
            <wp:extent cx="1767840" cy="800100"/>
            <wp:effectExtent l="0" t="0" r="3810" b="0"/>
            <wp:wrapSquare wrapText="bothSides"/>
            <wp:docPr id="6" name="Immagine 6" descr="http://www.ispra.tv/_media/images/EN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pra.tv/_media/images/ENEA.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151"/>
                    <a:stretch/>
                  </pic:blipFill>
                  <pic:spPr bwMode="auto">
                    <a:xfrm>
                      <a:off x="0" y="0"/>
                      <a:ext cx="176784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6386">
        <w:rPr>
          <w:noProof/>
          <w:lang w:eastAsia="it-IT"/>
        </w:rPr>
        <w:drawing>
          <wp:anchor distT="0" distB="0" distL="114300" distR="114300" simplePos="0" relativeHeight="251665408" behindDoc="0" locked="0" layoutInCell="1" allowOverlap="1" wp14:anchorId="0D7A4701" wp14:editId="2702A25E">
            <wp:simplePos x="0" y="0"/>
            <wp:positionH relativeFrom="column">
              <wp:posOffset>3810</wp:posOffset>
            </wp:positionH>
            <wp:positionV relativeFrom="paragraph">
              <wp:posOffset>2540</wp:posOffset>
            </wp:positionV>
            <wp:extent cx="1619250" cy="985520"/>
            <wp:effectExtent l="0" t="0" r="0" b="5080"/>
            <wp:wrapSquare wrapText="bothSides"/>
            <wp:docPr id="7" name="irc_mi" descr="http://tifosobilanciato.it/wp-content/uploads/2012/02/Parlamento-europe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fosobilanciato.it/wp-content/uploads/2012/02/Parlamento-europeo-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59" w:rsidRPr="00726386">
        <w:rPr>
          <w:sz w:val="24"/>
          <w:szCs w:val="24"/>
        </w:rPr>
        <w:t>Quanto emerso il 3 giugno scorso a Bruxelles in una seduta del Parlamento Europeo è che grazie anche al lavoro di ricerca svolto da ENEA</w:t>
      </w:r>
      <w:r w:rsidRPr="00726386">
        <w:rPr>
          <w:sz w:val="24"/>
          <w:szCs w:val="24"/>
          <w:vertAlign w:val="superscript"/>
        </w:rPr>
        <w:t>5</w:t>
      </w:r>
      <w:r w:rsidR="00A54E59" w:rsidRPr="00726386">
        <w:rPr>
          <w:sz w:val="24"/>
          <w:szCs w:val="24"/>
        </w:rPr>
        <w:t xml:space="preserve">, la fusione fredda potrebbe avere un ruolo fondamentale e grandi potenzialità nel campo delle rinnovabili. </w:t>
      </w:r>
      <w:r w:rsidRPr="00726386">
        <w:rPr>
          <w:sz w:val="24"/>
          <w:szCs w:val="24"/>
        </w:rPr>
        <w:t>Però, dal punto di vista di</w:t>
      </w:r>
      <w:r w:rsidR="00A54E59" w:rsidRPr="00726386">
        <w:rPr>
          <w:sz w:val="24"/>
          <w:szCs w:val="24"/>
        </w:rPr>
        <w:t xml:space="preserve"> Vittorio Violante, ricercatore dell’ENEA, </w:t>
      </w:r>
      <w:r w:rsidR="005D3844" w:rsidRPr="009D45D9">
        <w:rPr>
          <w:sz w:val="24"/>
          <w:szCs w:val="24"/>
        </w:rPr>
        <w:t>“</w:t>
      </w:r>
      <w:r w:rsidR="00A54E59" w:rsidRPr="009D45D9">
        <w:rPr>
          <w:sz w:val="24"/>
          <w:szCs w:val="24"/>
        </w:rPr>
        <w:t>occorre prima capire il fenomeno in tutti i suoi effetti e avere condizioni tecnologiche, che ancora non ci sono</w:t>
      </w:r>
      <w:r w:rsidR="005D3844" w:rsidRPr="009D45D9">
        <w:rPr>
          <w:sz w:val="24"/>
          <w:szCs w:val="24"/>
        </w:rPr>
        <w:t>”</w:t>
      </w:r>
      <w:r w:rsidR="00A54E59" w:rsidRPr="009D45D9">
        <w:rPr>
          <w:sz w:val="24"/>
          <w:szCs w:val="24"/>
        </w:rPr>
        <w:t>.</w:t>
      </w:r>
      <w:r w:rsidRPr="009D45D9">
        <w:rPr>
          <w:sz w:val="24"/>
          <w:szCs w:val="24"/>
        </w:rPr>
        <w:t xml:space="preserve"> </w:t>
      </w:r>
      <w:r w:rsidR="00A93FD8" w:rsidRPr="009D45D9">
        <w:rPr>
          <w:sz w:val="24"/>
          <w:szCs w:val="24"/>
        </w:rPr>
        <w:t xml:space="preserve">Queste invece sono le parole di </w:t>
      </w:r>
      <w:r w:rsidRPr="009D45D9">
        <w:rPr>
          <w:sz w:val="24"/>
          <w:szCs w:val="24"/>
        </w:rPr>
        <w:t>Giovanni Lelli, commissario dell’</w:t>
      </w:r>
      <w:r w:rsidR="00A93FD8" w:rsidRPr="009D45D9">
        <w:rPr>
          <w:sz w:val="24"/>
          <w:szCs w:val="24"/>
        </w:rPr>
        <w:t>ENEA:</w:t>
      </w:r>
      <w:r w:rsidRPr="009D45D9">
        <w:rPr>
          <w:sz w:val="24"/>
          <w:szCs w:val="24"/>
        </w:rPr>
        <w:t xml:space="preserve"> </w:t>
      </w:r>
      <w:r w:rsidR="005D3844" w:rsidRPr="009D45D9">
        <w:rPr>
          <w:sz w:val="24"/>
          <w:szCs w:val="24"/>
        </w:rPr>
        <w:t>“</w:t>
      </w:r>
      <w:r w:rsidRPr="009D45D9">
        <w:rPr>
          <w:sz w:val="24"/>
          <w:szCs w:val="24"/>
        </w:rPr>
        <w:t>si tratta di un'area di ricerca controversa e siamo ancora nella fase di comprensione di questo tipo di produzione d</w:t>
      </w:r>
      <w:r w:rsidR="005D3844" w:rsidRPr="009D45D9">
        <w:rPr>
          <w:sz w:val="24"/>
          <w:szCs w:val="24"/>
        </w:rPr>
        <w:t>i energia sostenibile e pulita”.</w:t>
      </w:r>
      <w:r w:rsidRPr="00726386">
        <w:t xml:space="preserve"> </w:t>
      </w:r>
    </w:p>
    <w:p w:rsidR="00F265FA" w:rsidRDefault="00681A9E" w:rsidP="00681A9E">
      <w:pPr>
        <w:jc w:val="both"/>
        <w:rPr>
          <w:sz w:val="28"/>
          <w:szCs w:val="28"/>
          <w:u w:val="single"/>
        </w:rPr>
      </w:pPr>
      <w:r>
        <w:rPr>
          <w:sz w:val="28"/>
          <w:szCs w:val="28"/>
          <w:u w:val="single"/>
        </w:rPr>
        <w:t xml:space="preserve">LA FUSIONE </w:t>
      </w:r>
      <w:r w:rsidR="009427E8">
        <w:rPr>
          <w:sz w:val="28"/>
          <w:szCs w:val="28"/>
          <w:u w:val="single"/>
        </w:rPr>
        <w:t xml:space="preserve">A CONFINAMENTO </w:t>
      </w:r>
      <w:r w:rsidR="00A93FD8">
        <w:rPr>
          <w:sz w:val="28"/>
          <w:szCs w:val="28"/>
          <w:u w:val="single"/>
        </w:rPr>
        <w:t>INERZIALE</w:t>
      </w:r>
      <w:r w:rsidR="009427E8">
        <w:rPr>
          <w:sz w:val="28"/>
          <w:szCs w:val="28"/>
          <w:u w:val="single"/>
        </w:rPr>
        <w:t xml:space="preserve"> (ICF: Inertial Confinement Fusion)</w:t>
      </w:r>
    </w:p>
    <w:p w:rsidR="00976484" w:rsidRPr="006C1B84" w:rsidRDefault="00976484" w:rsidP="002440E8">
      <w:pPr>
        <w:jc w:val="both"/>
        <w:rPr>
          <w:sz w:val="24"/>
          <w:szCs w:val="24"/>
        </w:rPr>
      </w:pPr>
      <w:r w:rsidRPr="006C1B84">
        <w:rPr>
          <w:noProof/>
          <w:sz w:val="24"/>
          <w:szCs w:val="24"/>
          <w:lang w:eastAsia="it-IT"/>
        </w:rPr>
        <w:drawing>
          <wp:anchor distT="0" distB="0" distL="114300" distR="114300" simplePos="0" relativeHeight="251668480" behindDoc="0" locked="0" layoutInCell="1" allowOverlap="1" wp14:anchorId="0D5918E1" wp14:editId="2E1C1DD2">
            <wp:simplePos x="0" y="0"/>
            <wp:positionH relativeFrom="column">
              <wp:posOffset>-10160</wp:posOffset>
            </wp:positionH>
            <wp:positionV relativeFrom="paragraph">
              <wp:posOffset>20320</wp:posOffset>
            </wp:positionV>
            <wp:extent cx="2557780" cy="3083560"/>
            <wp:effectExtent l="0" t="0" r="0" b="2540"/>
            <wp:wrapSquare wrapText="bothSides"/>
            <wp:docPr id="10" name="irc_mi" descr="http://www2.ing.unipi.it/dcmn/fusione/Imag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ing.unipi.it/dcmn/fusione/Image2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7780"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F9F" w:rsidRPr="006C1B84">
        <w:rPr>
          <w:sz w:val="24"/>
          <w:szCs w:val="24"/>
        </w:rPr>
        <w:t>La fusione</w:t>
      </w:r>
      <w:r w:rsidR="009427E8" w:rsidRPr="006C1B84">
        <w:rPr>
          <w:sz w:val="24"/>
          <w:szCs w:val="24"/>
        </w:rPr>
        <w:t xml:space="preserve"> a confinamento</w:t>
      </w:r>
      <w:r w:rsidR="00665F9F" w:rsidRPr="006C1B84">
        <w:rPr>
          <w:sz w:val="24"/>
          <w:szCs w:val="24"/>
        </w:rPr>
        <w:t xml:space="preserve"> inerziale</w:t>
      </w:r>
      <w:r w:rsidR="009427E8" w:rsidRPr="006C1B84">
        <w:rPr>
          <w:sz w:val="24"/>
          <w:szCs w:val="24"/>
        </w:rPr>
        <w:t xml:space="preserve"> si basa sulla compressione di una sferetta di pochi millimetri con l’impiego di innumerevoli fasci laser altamente energetici. Grazie ad un rapidissimo incremento della pressione e della temperatura, si fa espandere il guscio bersaglio della sferetta, il quale a sua volta, comprime e fa implodere il combustibile di deuterio e trizio contenuto all’interno dell</w:t>
      </w:r>
      <w:r w:rsidR="00480E69">
        <w:rPr>
          <w:sz w:val="24"/>
          <w:szCs w:val="24"/>
        </w:rPr>
        <w:t xml:space="preserve">a sfera. Si crea dunque un </w:t>
      </w:r>
      <w:r w:rsidR="009427E8" w:rsidRPr="006C1B84">
        <w:rPr>
          <w:i/>
          <w:sz w:val="24"/>
          <w:szCs w:val="24"/>
        </w:rPr>
        <w:t>hot-spot</w:t>
      </w:r>
      <w:r w:rsidR="009427E8" w:rsidRPr="006C1B84">
        <w:rPr>
          <w:sz w:val="24"/>
          <w:szCs w:val="24"/>
        </w:rPr>
        <w:t xml:space="preserve"> ad altissime condizioni di densità, pressione e temperatura che permette di vincere la barriera di Coulomb e di innescare così le reazioni di fusione.</w:t>
      </w:r>
    </w:p>
    <w:p w:rsidR="00433DCE" w:rsidRPr="006C1B84" w:rsidRDefault="006C1B84" w:rsidP="00433DCE">
      <w:pPr>
        <w:jc w:val="both"/>
        <w:rPr>
          <w:sz w:val="24"/>
          <w:szCs w:val="24"/>
        </w:rPr>
      </w:pPr>
      <w:r w:rsidRPr="006C1B84">
        <w:rPr>
          <w:noProof/>
          <w:sz w:val="24"/>
          <w:szCs w:val="24"/>
          <w:lang w:eastAsia="it-IT"/>
        </w:rPr>
        <w:drawing>
          <wp:anchor distT="0" distB="0" distL="114300" distR="114300" simplePos="0" relativeHeight="251669504" behindDoc="0" locked="0" layoutInCell="1" allowOverlap="1" wp14:anchorId="76FCCD3E" wp14:editId="5B5AAAC6">
            <wp:simplePos x="0" y="0"/>
            <wp:positionH relativeFrom="column">
              <wp:posOffset>-2675890</wp:posOffset>
            </wp:positionH>
            <wp:positionV relativeFrom="paragraph">
              <wp:posOffset>2202180</wp:posOffset>
            </wp:positionV>
            <wp:extent cx="1434465" cy="1011555"/>
            <wp:effectExtent l="0" t="0" r="0" b="0"/>
            <wp:wrapSquare wrapText="bothSides"/>
            <wp:docPr id="15" name="Immagine 15" descr="http://3.bp.blogspot.com/_YoCIFkM3GQ8/SiHNvD0nhUI/AAAAAAAAC1s/gDYJh1BsDW4/s400/NI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_YoCIFkM3GQ8/SiHNvD0nhUI/AAAAAAAAC1s/gDYJh1BsDW4/s400/NIF-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446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B84">
        <w:rPr>
          <w:noProof/>
          <w:sz w:val="24"/>
          <w:szCs w:val="24"/>
          <w:lang w:eastAsia="it-IT"/>
        </w:rPr>
        <w:drawing>
          <wp:anchor distT="0" distB="0" distL="114300" distR="114300" simplePos="0" relativeHeight="251667456" behindDoc="0" locked="0" layoutInCell="1" allowOverlap="1" wp14:anchorId="34CBA4B1" wp14:editId="0379E96E">
            <wp:simplePos x="0" y="0"/>
            <wp:positionH relativeFrom="column">
              <wp:posOffset>1857375</wp:posOffset>
            </wp:positionH>
            <wp:positionV relativeFrom="paragraph">
              <wp:posOffset>49530</wp:posOffset>
            </wp:positionV>
            <wp:extent cx="1628775" cy="473075"/>
            <wp:effectExtent l="0" t="0" r="9525" b="3175"/>
            <wp:wrapSquare wrapText="bothSides"/>
            <wp:docPr id="9" name="Immagine 9" descr="http://www.uctv.tv/images/campus/title_ll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tv.tv/images/campus/title_llnl.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7E8" w:rsidRPr="006C1B84">
        <w:rPr>
          <w:sz w:val="24"/>
          <w:szCs w:val="24"/>
        </w:rPr>
        <w:t>Uno dei più grandi progetti in questo campo di ricerca si trova tra i vigneti della California, poco a</w:t>
      </w:r>
      <w:r w:rsidR="00444906" w:rsidRPr="006C1B84">
        <w:rPr>
          <w:sz w:val="24"/>
          <w:szCs w:val="24"/>
        </w:rPr>
        <w:t xml:space="preserve"> est di San Francisco, presso il Lawrence Livermore National Laboratory. In questo laboratorio </w:t>
      </w:r>
      <w:r w:rsidR="00944A53" w:rsidRPr="006C1B84">
        <w:rPr>
          <w:sz w:val="24"/>
          <w:szCs w:val="24"/>
        </w:rPr>
        <w:t>è ormai dal 1997 che si lavora per la realizzazione di</w:t>
      </w:r>
      <w:r w:rsidR="00F94F9A">
        <w:rPr>
          <w:sz w:val="24"/>
          <w:szCs w:val="24"/>
        </w:rPr>
        <w:t xml:space="preserve"> una</w:t>
      </w:r>
      <w:r w:rsidR="00444906" w:rsidRPr="006C1B84">
        <w:rPr>
          <w:sz w:val="24"/>
          <w:szCs w:val="24"/>
        </w:rPr>
        <w:t xml:space="preserve"> </w:t>
      </w:r>
      <w:r w:rsidR="00774B46" w:rsidRPr="006C1B84">
        <w:rPr>
          <w:sz w:val="24"/>
          <w:szCs w:val="24"/>
        </w:rPr>
        <w:t>delle più ambiziose strutture mai realizzate</w:t>
      </w:r>
      <w:r w:rsidR="00444906" w:rsidRPr="006C1B84">
        <w:rPr>
          <w:sz w:val="24"/>
          <w:szCs w:val="24"/>
        </w:rPr>
        <w:t>: il NIF</w:t>
      </w:r>
      <w:r w:rsidR="00444906" w:rsidRPr="006C1B84">
        <w:rPr>
          <w:sz w:val="24"/>
          <w:szCs w:val="24"/>
          <w:vertAlign w:val="superscript"/>
        </w:rPr>
        <w:t>6</w:t>
      </w:r>
      <w:r w:rsidR="00444906" w:rsidRPr="006C1B84">
        <w:rPr>
          <w:sz w:val="24"/>
          <w:szCs w:val="24"/>
        </w:rPr>
        <w:t>, un</w:t>
      </w:r>
      <w:r w:rsidR="000645AE">
        <w:rPr>
          <w:sz w:val="24"/>
          <w:szCs w:val="24"/>
        </w:rPr>
        <w:t>’</w:t>
      </w:r>
      <w:r w:rsidR="00444906" w:rsidRPr="006C1B84">
        <w:rPr>
          <w:sz w:val="24"/>
          <w:szCs w:val="24"/>
        </w:rPr>
        <w:t>infrastruttura in grado di generare 192 raggi laser</w:t>
      </w:r>
      <w:r w:rsidR="00684808" w:rsidRPr="006C1B84">
        <w:rPr>
          <w:sz w:val="24"/>
          <w:szCs w:val="24"/>
        </w:rPr>
        <w:t>,</w:t>
      </w:r>
      <w:r w:rsidR="00444906" w:rsidRPr="006C1B84">
        <w:rPr>
          <w:sz w:val="24"/>
          <w:szCs w:val="24"/>
        </w:rPr>
        <w:t xml:space="preserve"> con la potenza di 2 milioni</w:t>
      </w:r>
      <w:r w:rsidR="00684808" w:rsidRPr="006C1B84">
        <w:rPr>
          <w:sz w:val="24"/>
          <w:szCs w:val="24"/>
        </w:rPr>
        <w:t>,</w:t>
      </w:r>
      <w:r w:rsidR="00444906" w:rsidRPr="006C1B84">
        <w:rPr>
          <w:sz w:val="24"/>
          <w:szCs w:val="24"/>
        </w:rPr>
        <w:t xml:space="preserve"> di Joule verso la sferetta di deuterio e trizio, forzandola a fondersi in elio con la conseguente liberazione di energia e di un neutrone per ogni reazione atomica. </w:t>
      </w:r>
      <w:r w:rsidR="007C3114" w:rsidRPr="006C1B84">
        <w:rPr>
          <w:sz w:val="24"/>
          <w:szCs w:val="24"/>
        </w:rPr>
        <w:t>Tutto parte da un piccolo oscillatore che genera impulsi laser infrarossi deboli</w:t>
      </w:r>
      <w:r w:rsidR="000645AE">
        <w:rPr>
          <w:sz w:val="24"/>
          <w:szCs w:val="24"/>
        </w:rPr>
        <w:t>ssimi, successivamente il laser</w:t>
      </w:r>
      <w:r w:rsidR="007C3114" w:rsidRPr="006C1B84">
        <w:rPr>
          <w:sz w:val="24"/>
          <w:szCs w:val="24"/>
        </w:rPr>
        <w:t xml:space="preserve"> viene suddiviso in 192 fasci paralleli che passano in una frazione di secondo attraverso dei condotti lunghi circa 1,5 km</w:t>
      </w:r>
      <w:r w:rsidR="000645AE">
        <w:rPr>
          <w:sz w:val="24"/>
          <w:szCs w:val="24"/>
        </w:rPr>
        <w:t>,</w:t>
      </w:r>
      <w:r w:rsidR="007C3114" w:rsidRPr="006C1B84">
        <w:rPr>
          <w:sz w:val="24"/>
          <w:szCs w:val="24"/>
        </w:rPr>
        <w:t xml:space="preserve"> rimbalzand</w:t>
      </w:r>
      <w:r w:rsidR="000645AE">
        <w:rPr>
          <w:sz w:val="24"/>
          <w:szCs w:val="24"/>
        </w:rPr>
        <w:t>o su alcuni</w:t>
      </w:r>
      <w:r w:rsidR="007C3114" w:rsidRPr="006C1B84">
        <w:rPr>
          <w:sz w:val="24"/>
          <w:szCs w:val="24"/>
        </w:rPr>
        <w:t xml:space="preserve"> specchi; in questo modo si riesce ad incrementarne l’energia ad altissimi livelli. Se potessimo sezionare un condotto alla fine del suo percorso, osserveremmo una sezione quadrata di laser ultravioletto, con un lato pari a 40 cm, che da solo sarebbe il laser più potente mai real</w:t>
      </w:r>
      <w:r>
        <w:rPr>
          <w:sz w:val="24"/>
          <w:szCs w:val="24"/>
        </w:rPr>
        <w:t>izzato sulla terra.</w:t>
      </w:r>
    </w:p>
    <w:p w:rsidR="00433DCE" w:rsidRPr="006C1B84" w:rsidRDefault="00433DCE" w:rsidP="00976484">
      <w:pPr>
        <w:pBdr>
          <w:bottom w:val="single" w:sz="12" w:space="1" w:color="auto"/>
        </w:pBdr>
        <w:jc w:val="both"/>
        <w:rPr>
          <w:sz w:val="4"/>
          <w:szCs w:val="4"/>
        </w:rPr>
      </w:pPr>
    </w:p>
    <w:p w:rsidR="00976484" w:rsidRPr="007C3114" w:rsidRDefault="00976484" w:rsidP="007C3114">
      <w:pPr>
        <w:rPr>
          <w:sz w:val="20"/>
          <w:szCs w:val="20"/>
        </w:rPr>
      </w:pPr>
      <w:r w:rsidRPr="00444906">
        <w:rPr>
          <w:sz w:val="20"/>
          <w:szCs w:val="20"/>
          <w:vertAlign w:val="superscript"/>
        </w:rPr>
        <w:t>5</w:t>
      </w:r>
      <w:r w:rsidRPr="00444906">
        <w:rPr>
          <w:sz w:val="20"/>
          <w:szCs w:val="20"/>
        </w:rPr>
        <w:t xml:space="preserve"> Agenzia nazionale per le nuove tecnologie, l’energia e lo sviluppo economico sostenibile</w:t>
      </w:r>
      <w:r>
        <w:rPr>
          <w:sz w:val="20"/>
          <w:szCs w:val="20"/>
        </w:rPr>
        <w:t>.</w:t>
      </w:r>
      <w:r>
        <w:rPr>
          <w:sz w:val="20"/>
          <w:szCs w:val="20"/>
        </w:rPr>
        <w:br/>
      </w:r>
      <w:r w:rsidRPr="00444906">
        <w:rPr>
          <w:sz w:val="20"/>
          <w:szCs w:val="20"/>
          <w:vertAlign w:val="superscript"/>
        </w:rPr>
        <w:t>6</w:t>
      </w:r>
      <w:r>
        <w:rPr>
          <w:sz w:val="20"/>
          <w:szCs w:val="20"/>
          <w:vertAlign w:val="superscript"/>
        </w:rPr>
        <w:t xml:space="preserve"> </w:t>
      </w:r>
      <w:r w:rsidRPr="00444906">
        <w:rPr>
          <w:sz w:val="20"/>
          <w:szCs w:val="20"/>
        </w:rPr>
        <w:t>National Ignition Facility</w:t>
      </w:r>
      <w:r>
        <w:rPr>
          <w:sz w:val="20"/>
          <w:szCs w:val="20"/>
        </w:rPr>
        <w:t>.</w:t>
      </w:r>
    </w:p>
    <w:p w:rsidR="006C1B84" w:rsidRPr="00C006FE" w:rsidRDefault="006C1B84" w:rsidP="002440E8">
      <w:pPr>
        <w:pBdr>
          <w:bottom w:val="single" w:sz="12" w:space="1" w:color="auto"/>
        </w:pBdr>
        <w:jc w:val="both"/>
        <w:rPr>
          <w:noProof/>
          <w:lang w:eastAsia="it-IT"/>
        </w:rPr>
      </w:pPr>
      <w:r>
        <w:rPr>
          <w:noProof/>
          <w:lang w:eastAsia="it-IT"/>
        </w:rPr>
        <w:lastRenderedPageBreak/>
        <w:drawing>
          <wp:anchor distT="0" distB="0" distL="114300" distR="114300" simplePos="0" relativeHeight="251671552" behindDoc="1" locked="0" layoutInCell="1" allowOverlap="1" wp14:anchorId="0B2A1BEF" wp14:editId="697E5399">
            <wp:simplePos x="0" y="0"/>
            <wp:positionH relativeFrom="column">
              <wp:posOffset>3574415</wp:posOffset>
            </wp:positionH>
            <wp:positionV relativeFrom="paragraph">
              <wp:posOffset>839470</wp:posOffset>
            </wp:positionV>
            <wp:extent cx="2635885" cy="1705610"/>
            <wp:effectExtent l="0" t="0" r="0" b="8890"/>
            <wp:wrapTight wrapText="bothSides">
              <wp:wrapPolygon edited="0">
                <wp:start x="3903" y="0"/>
                <wp:lineTo x="937" y="2413"/>
                <wp:lineTo x="0" y="3378"/>
                <wp:lineTo x="0" y="5790"/>
                <wp:lineTo x="1249" y="7961"/>
                <wp:lineTo x="2342" y="7961"/>
                <wp:lineTo x="1405" y="9650"/>
                <wp:lineTo x="1405" y="11098"/>
                <wp:lineTo x="6400" y="15681"/>
                <wp:lineTo x="13737" y="21471"/>
                <wp:lineTo x="14830" y="21471"/>
                <wp:lineTo x="16547" y="21230"/>
                <wp:lineTo x="19826" y="20024"/>
                <wp:lineTo x="20294" y="19541"/>
                <wp:lineTo x="21387" y="17129"/>
                <wp:lineTo x="21387" y="10856"/>
                <wp:lineTo x="18889" y="8685"/>
                <wp:lineTo x="16860" y="7720"/>
                <wp:lineTo x="15455" y="6273"/>
                <wp:lineTo x="12957" y="4101"/>
                <wp:lineTo x="13113" y="3136"/>
                <wp:lineTo x="10147" y="1689"/>
                <wp:lineTo x="4995" y="0"/>
                <wp:lineTo x="3903" y="0"/>
              </wp:wrapPolygon>
            </wp:wrapTight>
            <wp:docPr id="30" name="irc_mi" descr="http://upload.wikimedia.org/wikipedia/commons/3/3d/NIF_building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d/NIF_building_layou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588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484" w:rsidRPr="006C1B84">
        <w:rPr>
          <w:noProof/>
          <w:sz w:val="24"/>
          <w:szCs w:val="24"/>
          <w:lang w:eastAsia="it-IT"/>
        </w:rPr>
        <w:drawing>
          <wp:anchor distT="0" distB="0" distL="114300" distR="114300" simplePos="0" relativeHeight="251666432" behindDoc="0" locked="0" layoutInCell="1" allowOverlap="1" wp14:anchorId="2492620E" wp14:editId="1EC87480">
            <wp:simplePos x="0" y="0"/>
            <wp:positionH relativeFrom="column">
              <wp:posOffset>13970</wp:posOffset>
            </wp:positionH>
            <wp:positionV relativeFrom="paragraph">
              <wp:posOffset>62865</wp:posOffset>
            </wp:positionV>
            <wp:extent cx="1502410" cy="953135"/>
            <wp:effectExtent l="0" t="0" r="2540" b="0"/>
            <wp:wrapSquare wrapText="bothSides"/>
            <wp:docPr id="8" name="Immagine 8" descr="http://www.movisol.org/pix/NIF_fig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visol.org/pix/NIF_fig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241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293" w:rsidRPr="006C1B84">
        <w:rPr>
          <w:sz w:val="24"/>
          <w:szCs w:val="24"/>
        </w:rPr>
        <w:t>A questo punto i fasci ottenuti vengono convogliati contemporaneamente verso un bersaglio</w:t>
      </w:r>
      <w:r w:rsidR="000645AE">
        <w:rPr>
          <w:sz w:val="24"/>
          <w:szCs w:val="24"/>
        </w:rPr>
        <w:t xml:space="preserve"> costituito da un cilindro d’oro</w:t>
      </w:r>
      <w:r w:rsidR="00EA0293" w:rsidRPr="006C1B84">
        <w:rPr>
          <w:sz w:val="24"/>
          <w:szCs w:val="24"/>
        </w:rPr>
        <w:t xml:space="preserve"> della grandezza di 1 cm al cui interno è contenuta una sferetta di combustibile di 2mm. Quando il cilindro viene colpito si riscalda a 3.000.000 di gradi </w:t>
      </w:r>
      <w:r w:rsidR="00944A53" w:rsidRPr="006C1B84">
        <w:rPr>
          <w:sz w:val="24"/>
          <w:szCs w:val="24"/>
        </w:rPr>
        <w:t xml:space="preserve">emettendo </w:t>
      </w:r>
      <w:r w:rsidR="00944A53" w:rsidRPr="00C006FE">
        <w:rPr>
          <w:color w:val="FFFFFF" w:themeColor="background1"/>
          <w:sz w:val="24"/>
          <w:szCs w:val="24"/>
        </w:rPr>
        <w:t xml:space="preserve">raggi X, si </w:t>
      </w:r>
      <w:r w:rsidR="00C006FE" w:rsidRPr="00C006FE">
        <w:rPr>
          <w:color w:val="FFFFFF" w:themeColor="background1"/>
          <w:sz w:val="24"/>
          <w:szCs w:val="24"/>
        </w:rPr>
        <w:t xml:space="preserve">raggi </w:t>
      </w:r>
      <w:r w:rsidR="00C006FE">
        <w:rPr>
          <w:sz w:val="24"/>
          <w:szCs w:val="24"/>
        </w:rPr>
        <w:t xml:space="preserve">raggi X, si </w:t>
      </w:r>
      <w:r w:rsidR="00944A53" w:rsidRPr="006C1B84">
        <w:rPr>
          <w:sz w:val="24"/>
          <w:szCs w:val="24"/>
        </w:rPr>
        <w:t xml:space="preserve">riscalda così a sua volta il combustibile che </w:t>
      </w:r>
      <w:r w:rsidR="00944A53" w:rsidRPr="00C006FE">
        <w:rPr>
          <w:color w:val="FFFFFF" w:themeColor="background1"/>
          <w:sz w:val="24"/>
          <w:szCs w:val="24"/>
        </w:rPr>
        <w:t xml:space="preserve">sotto </w:t>
      </w:r>
      <w:r w:rsidR="00C006FE" w:rsidRPr="00C006FE">
        <w:rPr>
          <w:color w:val="FFFFFF" w:themeColor="background1"/>
          <w:sz w:val="24"/>
          <w:szCs w:val="24"/>
        </w:rPr>
        <w:t xml:space="preserve">sotto </w:t>
      </w:r>
      <w:r w:rsidR="00C006FE">
        <w:rPr>
          <w:sz w:val="24"/>
          <w:szCs w:val="24"/>
        </w:rPr>
        <w:t xml:space="preserve">sotto </w:t>
      </w:r>
      <w:r w:rsidR="00944A53" w:rsidRPr="006C1B84">
        <w:rPr>
          <w:sz w:val="24"/>
          <w:szCs w:val="24"/>
        </w:rPr>
        <w:t xml:space="preserve">l’incredibile pressione di 100 milioni di atmosfere </w:t>
      </w:r>
      <w:r w:rsidR="00944A53" w:rsidRPr="00C006FE">
        <w:rPr>
          <w:color w:val="FFFFFF" w:themeColor="background1"/>
          <w:sz w:val="24"/>
          <w:szCs w:val="24"/>
        </w:rPr>
        <w:t xml:space="preserve">dà </w:t>
      </w:r>
      <w:r w:rsidR="00C006FE">
        <w:rPr>
          <w:sz w:val="24"/>
          <w:szCs w:val="24"/>
        </w:rPr>
        <w:t xml:space="preserve">dà </w:t>
      </w:r>
      <w:r w:rsidR="00944A53" w:rsidRPr="006C1B84">
        <w:rPr>
          <w:sz w:val="24"/>
          <w:szCs w:val="24"/>
        </w:rPr>
        <w:t>inizio alle reazioni nucleari.</w:t>
      </w:r>
      <w:r w:rsidR="00976484" w:rsidRPr="006C1B84">
        <w:rPr>
          <w:noProof/>
          <w:sz w:val="24"/>
          <w:szCs w:val="24"/>
          <w:lang w:eastAsia="it-IT"/>
        </w:rPr>
        <w:t xml:space="preserve"> </w:t>
      </w:r>
      <w:r w:rsidR="00774B46" w:rsidRPr="006C1B84">
        <w:rPr>
          <w:noProof/>
          <w:sz w:val="24"/>
          <w:szCs w:val="24"/>
          <w:lang w:eastAsia="it-IT"/>
        </w:rPr>
        <w:t xml:space="preserve">Tutto questo lavoro </w:t>
      </w:r>
      <w:r w:rsidR="009D5219" w:rsidRPr="006C1B84">
        <w:rPr>
          <w:noProof/>
          <w:sz w:val="24"/>
          <w:szCs w:val="24"/>
          <w:lang w:eastAsia="it-IT"/>
        </w:rPr>
        <w:t>si pone come meta la realizzazione</w:t>
      </w:r>
      <w:r w:rsidR="00774B46" w:rsidRPr="006C1B84">
        <w:rPr>
          <w:noProof/>
          <w:sz w:val="24"/>
          <w:szCs w:val="24"/>
          <w:lang w:eastAsia="it-IT"/>
        </w:rPr>
        <w:t xml:space="preserve"> del progetto LIFE</w:t>
      </w:r>
      <w:r w:rsidR="00774B46" w:rsidRPr="006C1B84">
        <w:rPr>
          <w:noProof/>
          <w:sz w:val="24"/>
          <w:szCs w:val="24"/>
          <w:vertAlign w:val="superscript"/>
          <w:lang w:eastAsia="it-IT"/>
        </w:rPr>
        <w:t>7</w:t>
      </w:r>
      <w:r w:rsidR="009D5219" w:rsidRPr="006C1B84">
        <w:rPr>
          <w:noProof/>
          <w:sz w:val="24"/>
          <w:szCs w:val="24"/>
          <w:lang w:eastAsia="it-IT"/>
        </w:rPr>
        <w:t>, che costituirà un primo prototipo di reattore commerciale a fusione con 348 fasci laser in grado di realizzare il proces</w:t>
      </w:r>
      <w:r w:rsidR="002A4678">
        <w:rPr>
          <w:noProof/>
          <w:sz w:val="24"/>
          <w:szCs w:val="24"/>
          <w:lang w:eastAsia="it-IT"/>
        </w:rPr>
        <w:t>so precedentemente spiegato al</w:t>
      </w:r>
      <w:r w:rsidR="009D5219" w:rsidRPr="006C1B84">
        <w:rPr>
          <w:noProof/>
          <w:sz w:val="24"/>
          <w:szCs w:val="24"/>
          <w:lang w:eastAsia="it-IT"/>
        </w:rPr>
        <w:t xml:space="preserve"> ritmo di 15 spari al secondo.</w:t>
      </w:r>
      <w:r w:rsidRPr="006C1B84">
        <w:rPr>
          <w:noProof/>
          <w:lang w:eastAsia="it-IT"/>
        </w:rPr>
        <w:t xml:space="preserve"> </w:t>
      </w:r>
    </w:p>
    <w:p w:rsidR="00C006FE" w:rsidRPr="00C006FE" w:rsidRDefault="00CE634A" w:rsidP="002440E8">
      <w:pPr>
        <w:pBdr>
          <w:bottom w:val="single" w:sz="12" w:space="1" w:color="auto"/>
        </w:pBdr>
        <w:jc w:val="both"/>
        <w:rPr>
          <w:noProof/>
          <w:sz w:val="24"/>
          <w:szCs w:val="24"/>
          <w:lang w:eastAsia="it-IT"/>
        </w:rPr>
      </w:pPr>
      <w:r w:rsidRPr="00C006FE">
        <w:rPr>
          <w:noProof/>
          <w:sz w:val="24"/>
          <w:szCs w:val="24"/>
          <w:lang w:eastAsia="it-IT"/>
        </w:rPr>
        <w:drawing>
          <wp:anchor distT="0" distB="0" distL="114300" distR="114300" simplePos="0" relativeHeight="251670528" behindDoc="0" locked="0" layoutInCell="1" allowOverlap="1" wp14:anchorId="11E64C8E" wp14:editId="4B138C46">
            <wp:simplePos x="0" y="0"/>
            <wp:positionH relativeFrom="column">
              <wp:posOffset>8890</wp:posOffset>
            </wp:positionH>
            <wp:positionV relativeFrom="paragraph">
              <wp:posOffset>237490</wp:posOffset>
            </wp:positionV>
            <wp:extent cx="2800985" cy="1699895"/>
            <wp:effectExtent l="0" t="0" r="0" b="0"/>
            <wp:wrapSquare wrapText="bothSides"/>
            <wp:docPr id="25" name="Immagine 25" descr="Figura4Fus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a4Fusio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985"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54C" w:rsidRPr="00C006FE">
        <w:rPr>
          <w:noProof/>
          <w:sz w:val="24"/>
          <w:szCs w:val="24"/>
          <w:lang w:eastAsia="it-IT"/>
        </w:rPr>
        <w:t>In Europa è invece in corso il progetto di HiPER</w:t>
      </w:r>
      <w:r w:rsidR="0086154C" w:rsidRPr="00C006FE">
        <w:rPr>
          <w:noProof/>
          <w:sz w:val="24"/>
          <w:szCs w:val="24"/>
          <w:vertAlign w:val="superscript"/>
          <w:lang w:eastAsia="it-IT"/>
        </w:rPr>
        <w:t>8</w:t>
      </w:r>
      <w:r w:rsidR="0086154C" w:rsidRPr="00C006FE">
        <w:rPr>
          <w:noProof/>
          <w:sz w:val="24"/>
          <w:szCs w:val="24"/>
          <w:lang w:eastAsia="it-IT"/>
        </w:rPr>
        <w:t xml:space="preserve">, </w:t>
      </w:r>
      <w:r w:rsidR="0051534F" w:rsidRPr="00C006FE">
        <w:rPr>
          <w:noProof/>
          <w:sz w:val="24"/>
          <w:szCs w:val="24"/>
          <w:lang w:eastAsia="it-IT"/>
        </w:rPr>
        <w:t>un reattore con le stesse finalità di LIFE, ma</w:t>
      </w:r>
      <w:r w:rsidR="000645AE">
        <w:rPr>
          <w:noProof/>
          <w:sz w:val="24"/>
          <w:szCs w:val="24"/>
          <w:lang w:eastAsia="it-IT"/>
        </w:rPr>
        <w:t xml:space="preserve"> </w:t>
      </w:r>
      <w:r w:rsidR="0086154C" w:rsidRPr="00C006FE">
        <w:rPr>
          <w:noProof/>
          <w:sz w:val="24"/>
          <w:szCs w:val="24"/>
          <w:lang w:eastAsia="it-IT"/>
        </w:rPr>
        <w:t>che mira a costi più contenuti e a una maggiore flessibilità per l’impiego in studi di fisica di base e applicata. A questo progetto stanno partecipando, oltre a 10 stati europei, anche USA, Canada, Corea del Sud, Giappone e Cina. La fase preparatoria è stata completata nel 2011</w:t>
      </w:r>
      <w:r w:rsidR="000645AE">
        <w:rPr>
          <w:noProof/>
          <w:sz w:val="24"/>
          <w:szCs w:val="24"/>
          <w:lang w:eastAsia="it-IT"/>
        </w:rPr>
        <w:t>;</w:t>
      </w:r>
      <w:r w:rsidR="0051534F" w:rsidRPr="00C006FE">
        <w:rPr>
          <w:noProof/>
          <w:sz w:val="24"/>
          <w:szCs w:val="24"/>
          <w:lang w:eastAsia="it-IT"/>
        </w:rPr>
        <w:t xml:space="preserve"> è</w:t>
      </w:r>
      <w:r w:rsidR="0086154C" w:rsidRPr="00C006FE">
        <w:rPr>
          <w:noProof/>
          <w:sz w:val="24"/>
          <w:szCs w:val="24"/>
          <w:lang w:eastAsia="it-IT"/>
        </w:rPr>
        <w:t xml:space="preserve"> p</w:t>
      </w:r>
      <w:r w:rsidR="0051534F" w:rsidRPr="00C006FE">
        <w:rPr>
          <w:noProof/>
          <w:sz w:val="24"/>
          <w:szCs w:val="24"/>
          <w:lang w:eastAsia="it-IT"/>
        </w:rPr>
        <w:t xml:space="preserve">revista una fase di definizione </w:t>
      </w:r>
      <w:r w:rsidR="0086154C" w:rsidRPr="00C006FE">
        <w:rPr>
          <w:noProof/>
          <w:sz w:val="24"/>
          <w:szCs w:val="24"/>
          <w:lang w:eastAsia="it-IT"/>
        </w:rPr>
        <w:t xml:space="preserve">di 2 anni ed una fase di completamento </w:t>
      </w:r>
      <w:r w:rsidR="0051534F" w:rsidRPr="00C006FE">
        <w:rPr>
          <w:noProof/>
          <w:sz w:val="24"/>
          <w:szCs w:val="24"/>
          <w:lang w:eastAsia="it-IT"/>
        </w:rPr>
        <w:t xml:space="preserve">prevista per </w:t>
      </w:r>
      <w:r w:rsidR="0086154C" w:rsidRPr="00C006FE">
        <w:rPr>
          <w:noProof/>
          <w:sz w:val="24"/>
          <w:szCs w:val="24"/>
          <w:lang w:eastAsia="it-IT"/>
        </w:rPr>
        <w:t>l’ anno 2020</w:t>
      </w:r>
      <w:r w:rsidR="0051534F" w:rsidRPr="00C006FE">
        <w:rPr>
          <w:noProof/>
          <w:sz w:val="24"/>
          <w:szCs w:val="24"/>
          <w:lang w:eastAsia="it-IT"/>
        </w:rPr>
        <w:t xml:space="preserve">. </w:t>
      </w:r>
    </w:p>
    <w:p w:rsidR="00684808" w:rsidRDefault="00684808" w:rsidP="00684808">
      <w:pPr>
        <w:pBdr>
          <w:bottom w:val="single" w:sz="12" w:space="1" w:color="auto"/>
        </w:pBdr>
        <w:jc w:val="both"/>
        <w:rPr>
          <w:sz w:val="28"/>
          <w:szCs w:val="28"/>
          <w:u w:val="single"/>
        </w:rPr>
      </w:pPr>
      <w:r>
        <w:rPr>
          <w:sz w:val="28"/>
          <w:szCs w:val="28"/>
          <w:u w:val="single"/>
        </w:rPr>
        <w:t>FUSIONE PER CONFINAMENTO MAGNETICO</w:t>
      </w:r>
    </w:p>
    <w:p w:rsidR="00684808" w:rsidRPr="00C006FE" w:rsidRDefault="009B3ECE" w:rsidP="002440E8">
      <w:pPr>
        <w:pBdr>
          <w:bottom w:val="single" w:sz="12" w:space="1" w:color="auto"/>
        </w:pBdr>
        <w:jc w:val="both"/>
        <w:rPr>
          <w:noProof/>
          <w:sz w:val="24"/>
          <w:szCs w:val="24"/>
          <w:lang w:eastAsia="it-IT"/>
        </w:rPr>
      </w:pPr>
      <w:r>
        <w:rPr>
          <w:noProof/>
          <w:lang w:eastAsia="it-IT"/>
        </w:rPr>
        <w:drawing>
          <wp:anchor distT="0" distB="0" distL="114300" distR="114300" simplePos="0" relativeHeight="251657215" behindDoc="1" locked="0" layoutInCell="1" allowOverlap="1" wp14:anchorId="4EC538B0" wp14:editId="7F1C85EF">
            <wp:simplePos x="0" y="0"/>
            <wp:positionH relativeFrom="column">
              <wp:posOffset>19050</wp:posOffset>
            </wp:positionH>
            <wp:positionV relativeFrom="paragraph">
              <wp:posOffset>892810</wp:posOffset>
            </wp:positionV>
            <wp:extent cx="2894965" cy="1770380"/>
            <wp:effectExtent l="0" t="0" r="635" b="1270"/>
            <wp:wrapSquare wrapText="bothSides"/>
            <wp:docPr id="31" name="Immagine 31" descr="http://www.ipp.mpg.de/ippcms/eng/images/pic/images_bereiche/allgemein/380x265/tokamak_sc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pp.mpg.de/ippcms/eng/images/pic/images_bereiche/allgemein/380x265/tokamak_schem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496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19" w:rsidRPr="00C006FE">
        <w:rPr>
          <w:noProof/>
          <w:sz w:val="24"/>
          <w:szCs w:val="24"/>
          <w:lang w:eastAsia="it-IT"/>
        </w:rPr>
        <w:t>L’altro metodo che si sta studiando per confinare il plasma, alla temperatura di centinaia di milioni di gradi, è quello del confinamento magnetico, che si avvale degli studi di magnetofluidodinamica per riuscire appunto</w:t>
      </w:r>
      <w:r w:rsidR="000645AE">
        <w:rPr>
          <w:noProof/>
          <w:sz w:val="24"/>
          <w:szCs w:val="24"/>
          <w:lang w:eastAsia="it-IT"/>
        </w:rPr>
        <w:t>,</w:t>
      </w:r>
      <w:r w:rsidR="00097919" w:rsidRPr="00C006FE">
        <w:rPr>
          <w:noProof/>
          <w:sz w:val="24"/>
          <w:szCs w:val="24"/>
          <w:lang w:eastAsia="it-IT"/>
        </w:rPr>
        <w:t xml:space="preserve"> a confinare nel vuoto il plasma, che</w:t>
      </w:r>
      <w:r w:rsidR="00993BCE">
        <w:rPr>
          <w:noProof/>
          <w:sz w:val="24"/>
          <w:szCs w:val="24"/>
          <w:lang w:eastAsia="it-IT"/>
        </w:rPr>
        <w:t>,</w:t>
      </w:r>
      <w:r w:rsidR="00097919" w:rsidRPr="00C006FE">
        <w:rPr>
          <w:noProof/>
          <w:sz w:val="24"/>
          <w:szCs w:val="24"/>
          <w:lang w:eastAsia="it-IT"/>
        </w:rPr>
        <w:t xml:space="preserve"> </w:t>
      </w:r>
      <w:r w:rsidR="00993BCE">
        <w:rPr>
          <w:noProof/>
          <w:sz w:val="24"/>
          <w:szCs w:val="24"/>
          <w:lang w:eastAsia="it-IT"/>
        </w:rPr>
        <w:t>a</w:t>
      </w:r>
      <w:r w:rsidR="00097919" w:rsidRPr="00C006FE">
        <w:rPr>
          <w:noProof/>
          <w:sz w:val="24"/>
          <w:szCs w:val="24"/>
          <w:lang w:eastAsia="it-IT"/>
        </w:rPr>
        <w:t>ltrimenti</w:t>
      </w:r>
      <w:r w:rsidR="00993BCE">
        <w:rPr>
          <w:noProof/>
          <w:sz w:val="24"/>
          <w:szCs w:val="24"/>
          <w:lang w:eastAsia="it-IT"/>
        </w:rPr>
        <w:t>,</w:t>
      </w:r>
      <w:r w:rsidR="00097919" w:rsidRPr="00C006FE">
        <w:rPr>
          <w:noProof/>
          <w:sz w:val="24"/>
          <w:szCs w:val="24"/>
          <w:lang w:eastAsia="it-IT"/>
        </w:rPr>
        <w:t xml:space="preserve"> scioglierebbe qualsiasi materiale al’istante se devovesse entrare in contatto con esso. L’idea che ha maggiormente suscitato interesse e approvazione </w:t>
      </w:r>
      <w:r w:rsidR="006C1B84" w:rsidRPr="00C006FE">
        <w:rPr>
          <w:noProof/>
          <w:sz w:val="24"/>
          <w:szCs w:val="24"/>
          <w:lang w:eastAsia="it-IT"/>
        </w:rPr>
        <w:t>in questo ambito è sicuramente quella del Tokamak</w:t>
      </w:r>
      <w:r w:rsidR="00C006FE">
        <w:rPr>
          <w:noProof/>
          <w:sz w:val="24"/>
          <w:szCs w:val="24"/>
          <w:vertAlign w:val="superscript"/>
          <w:lang w:eastAsia="it-IT"/>
        </w:rPr>
        <w:t>9</w:t>
      </w:r>
      <w:r w:rsidR="00C006FE">
        <w:rPr>
          <w:noProof/>
          <w:sz w:val="24"/>
          <w:szCs w:val="24"/>
          <w:lang w:eastAsia="it-IT"/>
        </w:rPr>
        <w:t>, una struttura toroidale</w:t>
      </w:r>
      <w:r w:rsidR="00F43D07">
        <w:rPr>
          <w:noProof/>
          <w:sz w:val="24"/>
          <w:szCs w:val="24"/>
          <w:vertAlign w:val="superscript"/>
          <w:lang w:eastAsia="it-IT"/>
        </w:rPr>
        <w:t>10</w:t>
      </w:r>
      <w:r w:rsidR="00C006FE">
        <w:rPr>
          <w:noProof/>
          <w:sz w:val="24"/>
          <w:szCs w:val="24"/>
          <w:lang w:eastAsia="it-IT"/>
        </w:rPr>
        <w:t xml:space="preserve"> </w:t>
      </w:r>
      <w:r w:rsidR="00F43D07">
        <w:rPr>
          <w:noProof/>
          <w:sz w:val="24"/>
          <w:szCs w:val="24"/>
          <w:lang w:eastAsia="it-IT"/>
        </w:rPr>
        <w:t>nella quale il plasma resta isolato dai due campi magnetici principali della struttura: quello toroidale (parallelo all’</w:t>
      </w:r>
      <w:r w:rsidR="0088290C">
        <w:rPr>
          <w:noProof/>
          <w:sz w:val="24"/>
          <w:szCs w:val="24"/>
          <w:lang w:eastAsia="it-IT"/>
        </w:rPr>
        <w:t>asse del T</w:t>
      </w:r>
      <w:r w:rsidR="00F43D07">
        <w:rPr>
          <w:noProof/>
          <w:sz w:val="24"/>
          <w:szCs w:val="24"/>
          <w:lang w:eastAsia="it-IT"/>
        </w:rPr>
        <w:t>okamak) e quello poloidale (posto per piani perpendicolari all’</w:t>
      </w:r>
      <w:r w:rsidR="0088290C">
        <w:rPr>
          <w:noProof/>
          <w:sz w:val="24"/>
          <w:szCs w:val="24"/>
          <w:lang w:eastAsia="it-IT"/>
        </w:rPr>
        <w:t>asse del T</w:t>
      </w:r>
      <w:r w:rsidR="00F43D07">
        <w:rPr>
          <w:noProof/>
          <w:sz w:val="24"/>
          <w:szCs w:val="24"/>
          <w:lang w:eastAsia="it-IT"/>
        </w:rPr>
        <w:t xml:space="preserve">okamak), che combinandosi danno vita ad un campo elicoidale. </w:t>
      </w:r>
    </w:p>
    <w:p w:rsidR="009D5219" w:rsidRPr="009B3ECE" w:rsidRDefault="009D5219" w:rsidP="002440E8">
      <w:pPr>
        <w:pBdr>
          <w:bottom w:val="single" w:sz="12" w:space="1" w:color="auto"/>
        </w:pBdr>
        <w:jc w:val="both"/>
        <w:rPr>
          <w:sz w:val="4"/>
          <w:szCs w:val="4"/>
        </w:rPr>
      </w:pPr>
    </w:p>
    <w:p w:rsidR="00F43D07" w:rsidRPr="00F43D07" w:rsidRDefault="00774B46" w:rsidP="00C006FE">
      <w:pPr>
        <w:rPr>
          <w:noProof/>
          <w:sz w:val="20"/>
          <w:szCs w:val="20"/>
          <w:lang w:eastAsia="it-IT"/>
        </w:rPr>
      </w:pPr>
      <w:r w:rsidRPr="00F43D07">
        <w:rPr>
          <w:sz w:val="20"/>
          <w:szCs w:val="20"/>
          <w:vertAlign w:val="superscript"/>
          <w:lang w:val="en-US"/>
        </w:rPr>
        <w:t>7</w:t>
      </w:r>
      <w:r w:rsidRPr="00F43D07">
        <w:rPr>
          <w:sz w:val="20"/>
          <w:szCs w:val="20"/>
          <w:lang w:val="en-US"/>
        </w:rPr>
        <w:t xml:space="preserve"> Laser Inertial Fusion Energy</w:t>
      </w:r>
      <w:r w:rsidR="00F43D07">
        <w:rPr>
          <w:sz w:val="20"/>
          <w:szCs w:val="20"/>
          <w:lang w:val="en-US"/>
        </w:rPr>
        <w:t>.</w:t>
      </w:r>
      <w:r w:rsidR="0086154C" w:rsidRPr="00F43D07">
        <w:rPr>
          <w:sz w:val="20"/>
          <w:szCs w:val="20"/>
          <w:lang w:val="en-US"/>
        </w:rPr>
        <w:br/>
      </w:r>
      <w:r w:rsidR="0086154C" w:rsidRPr="00F43D07">
        <w:rPr>
          <w:sz w:val="20"/>
          <w:szCs w:val="20"/>
          <w:vertAlign w:val="superscript"/>
          <w:lang w:val="en-US"/>
        </w:rPr>
        <w:t>8</w:t>
      </w:r>
      <w:r w:rsidR="0086154C" w:rsidRPr="00F43D07">
        <w:rPr>
          <w:sz w:val="20"/>
          <w:szCs w:val="20"/>
          <w:lang w:val="en-US"/>
        </w:rPr>
        <w:t xml:space="preserve"> </w:t>
      </w:r>
      <w:r w:rsidR="0086154C" w:rsidRPr="00F43D07">
        <w:rPr>
          <w:noProof/>
          <w:sz w:val="20"/>
          <w:szCs w:val="20"/>
          <w:lang w:val="en-US" w:eastAsia="it-IT"/>
        </w:rPr>
        <w:t>High Power Laser for Energy Research</w:t>
      </w:r>
      <w:r w:rsidR="00F43D07" w:rsidRPr="00F43D07">
        <w:rPr>
          <w:noProof/>
          <w:sz w:val="20"/>
          <w:szCs w:val="20"/>
          <w:lang w:val="en-US" w:eastAsia="it-IT"/>
        </w:rPr>
        <w:t>.</w:t>
      </w:r>
      <w:r w:rsidR="00C006FE" w:rsidRPr="00F43D07">
        <w:rPr>
          <w:noProof/>
          <w:sz w:val="20"/>
          <w:szCs w:val="20"/>
          <w:lang w:val="en-US" w:eastAsia="it-IT"/>
        </w:rPr>
        <w:br/>
      </w:r>
      <w:r w:rsidR="00C006FE" w:rsidRPr="00C006FE">
        <w:rPr>
          <w:noProof/>
          <w:sz w:val="20"/>
          <w:szCs w:val="20"/>
          <w:vertAlign w:val="superscript"/>
          <w:lang w:eastAsia="it-IT"/>
        </w:rPr>
        <w:t>9</w:t>
      </w:r>
      <w:r w:rsidR="00C006FE" w:rsidRPr="00C006FE">
        <w:t xml:space="preserve"> </w:t>
      </w:r>
      <w:r w:rsidR="00C006FE">
        <w:rPr>
          <w:noProof/>
          <w:sz w:val="20"/>
          <w:szCs w:val="20"/>
          <w:lang w:eastAsia="it-IT"/>
        </w:rPr>
        <w:t>D</w:t>
      </w:r>
      <w:r w:rsidR="00C006FE" w:rsidRPr="00C006FE">
        <w:rPr>
          <w:noProof/>
          <w:sz w:val="20"/>
          <w:szCs w:val="20"/>
          <w:lang w:eastAsia="it-IT"/>
        </w:rPr>
        <w:t xml:space="preserve">all'acronimo russo </w:t>
      </w:r>
      <w:r w:rsidR="00C006FE" w:rsidRPr="00C006FE">
        <w:rPr>
          <w:i/>
          <w:noProof/>
          <w:sz w:val="20"/>
          <w:szCs w:val="20"/>
          <w:lang w:eastAsia="it-IT"/>
        </w:rPr>
        <w:t>TOroidal'naya KAmera v MAgnitnykh Katushkakh</w:t>
      </w:r>
      <w:r w:rsidR="00C006FE" w:rsidRPr="00C006FE">
        <w:rPr>
          <w:noProof/>
          <w:sz w:val="20"/>
          <w:szCs w:val="20"/>
          <w:lang w:eastAsia="it-IT"/>
        </w:rPr>
        <w:t>, "Camera t</w:t>
      </w:r>
      <w:r w:rsidR="00C006FE">
        <w:rPr>
          <w:noProof/>
          <w:sz w:val="20"/>
          <w:szCs w:val="20"/>
          <w:lang w:eastAsia="it-IT"/>
        </w:rPr>
        <w:t>oroidale con bobine magnetiche"</w:t>
      </w:r>
      <w:r w:rsidR="00F43D07">
        <w:rPr>
          <w:noProof/>
          <w:sz w:val="20"/>
          <w:szCs w:val="20"/>
          <w:lang w:eastAsia="it-IT"/>
        </w:rPr>
        <w:t>.</w:t>
      </w:r>
      <w:r w:rsidR="00F43D07">
        <w:rPr>
          <w:noProof/>
          <w:sz w:val="20"/>
          <w:szCs w:val="20"/>
          <w:lang w:eastAsia="it-IT"/>
        </w:rPr>
        <w:br/>
      </w:r>
      <w:r w:rsidR="00F43D07">
        <w:rPr>
          <w:noProof/>
          <w:sz w:val="20"/>
          <w:szCs w:val="20"/>
          <w:vertAlign w:val="superscript"/>
          <w:lang w:eastAsia="it-IT"/>
        </w:rPr>
        <w:t>10</w:t>
      </w:r>
      <w:r w:rsidR="00F43D07">
        <w:rPr>
          <w:noProof/>
          <w:sz w:val="20"/>
          <w:szCs w:val="20"/>
          <w:lang w:eastAsia="it-IT"/>
        </w:rPr>
        <w:t xml:space="preserve"> A forma di toro, ovvero il sol</w:t>
      </w:r>
      <w:r w:rsidR="00A46FF1">
        <w:rPr>
          <w:noProof/>
          <w:sz w:val="20"/>
          <w:szCs w:val="20"/>
          <w:lang w:eastAsia="it-IT"/>
        </w:rPr>
        <w:t>i</w:t>
      </w:r>
      <w:r w:rsidR="00F43D07">
        <w:rPr>
          <w:noProof/>
          <w:sz w:val="20"/>
          <w:szCs w:val="20"/>
          <w:lang w:eastAsia="it-IT"/>
        </w:rPr>
        <w:t>do ottenuto da una rotazione completa di una circonferenza posta ad una certa distanza dall’asse attorno a cui ruota: ciò che si ottiene è la classica forma a “ciambella”.</w:t>
      </w:r>
    </w:p>
    <w:p w:rsidR="000A4AF2" w:rsidRDefault="000A4AF2" w:rsidP="002440E8">
      <w:pPr>
        <w:jc w:val="both"/>
        <w:rPr>
          <w:sz w:val="24"/>
          <w:szCs w:val="24"/>
        </w:rPr>
      </w:pPr>
      <w:r w:rsidRPr="000A4AF2">
        <w:rPr>
          <w:noProof/>
          <w:sz w:val="24"/>
          <w:szCs w:val="24"/>
          <w:lang w:eastAsia="it-IT"/>
        </w:rPr>
        <w:lastRenderedPageBreak/>
        <w:drawing>
          <wp:anchor distT="0" distB="0" distL="114300" distR="114300" simplePos="0" relativeHeight="251674624" behindDoc="1" locked="0" layoutInCell="1" allowOverlap="1" wp14:anchorId="6C3048DA" wp14:editId="1367D161">
            <wp:simplePos x="0" y="0"/>
            <wp:positionH relativeFrom="column">
              <wp:posOffset>612140</wp:posOffset>
            </wp:positionH>
            <wp:positionV relativeFrom="paragraph">
              <wp:posOffset>3641090</wp:posOffset>
            </wp:positionV>
            <wp:extent cx="768350" cy="340360"/>
            <wp:effectExtent l="0" t="0" r="0" b="2540"/>
            <wp:wrapTight wrapText="bothSides">
              <wp:wrapPolygon edited="0">
                <wp:start x="9640" y="0"/>
                <wp:lineTo x="0" y="7254"/>
                <wp:lineTo x="0" y="16925"/>
                <wp:lineTo x="9104" y="20552"/>
                <wp:lineTo x="20886" y="20552"/>
                <wp:lineTo x="20886" y="7254"/>
                <wp:lineTo x="19815" y="0"/>
                <wp:lineTo x="9640" y="0"/>
              </wp:wrapPolygon>
            </wp:wrapTight>
            <wp:docPr id="290" name="Immagine 290" descr="\, \rho = \frac{m v_{\perp}}{ Z e \,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rho = \frac{m v_{\perp}}{ Z e \, B}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3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087">
        <w:rPr>
          <w:noProof/>
          <w:lang w:eastAsia="it-IT"/>
        </w:rPr>
        <w:drawing>
          <wp:anchor distT="0" distB="0" distL="114300" distR="114300" simplePos="0" relativeHeight="251673600" behindDoc="0" locked="0" layoutInCell="1" allowOverlap="1" wp14:anchorId="11323885" wp14:editId="4EAEF140">
            <wp:simplePos x="0" y="0"/>
            <wp:positionH relativeFrom="column">
              <wp:posOffset>3734435</wp:posOffset>
            </wp:positionH>
            <wp:positionV relativeFrom="paragraph">
              <wp:posOffset>1774825</wp:posOffset>
            </wp:positionV>
            <wp:extent cx="2353310" cy="1565910"/>
            <wp:effectExtent l="0" t="0" r="8890" b="0"/>
            <wp:wrapSquare wrapText="bothSides"/>
            <wp:docPr id="289" name="irc_mi" descr="http://www.theenergylibrary.com/files/images/fusio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energylibrary.com/files/images/fusion.scre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3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087">
        <w:rPr>
          <w:noProof/>
          <w:lang w:eastAsia="it-IT"/>
        </w:rPr>
        <w:drawing>
          <wp:anchor distT="0" distB="0" distL="114300" distR="114300" simplePos="0" relativeHeight="251672576" behindDoc="0" locked="0" layoutInCell="1" allowOverlap="1" wp14:anchorId="286A012A" wp14:editId="05BB64BB">
            <wp:simplePos x="0" y="0"/>
            <wp:positionH relativeFrom="column">
              <wp:posOffset>-1270</wp:posOffset>
            </wp:positionH>
            <wp:positionV relativeFrom="paragraph">
              <wp:posOffset>43180</wp:posOffset>
            </wp:positionV>
            <wp:extent cx="1376680" cy="1808480"/>
            <wp:effectExtent l="0" t="0" r="0" b="1270"/>
            <wp:wrapSquare wrapText="bothSides"/>
            <wp:docPr id="288" name="irc_mi" descr="http://upload.wikimedia.org/wikipedia/commons/thumb/7/77/ITER-img_0237_II.jpg/300px-ITER-img_0237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7/77/ITER-img_0237_II.jpg/300px-ITER-img_0237_I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668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ECE" w:rsidRPr="009B3ECE">
        <w:rPr>
          <w:sz w:val="24"/>
          <w:szCs w:val="24"/>
        </w:rPr>
        <w:t>Nonostante questo campo</w:t>
      </w:r>
      <w:r w:rsidR="00993BCE">
        <w:rPr>
          <w:sz w:val="24"/>
          <w:szCs w:val="24"/>
        </w:rPr>
        <w:t>,</w:t>
      </w:r>
      <w:r w:rsidR="009B3ECE" w:rsidRPr="009B3ECE">
        <w:rPr>
          <w:sz w:val="24"/>
          <w:szCs w:val="24"/>
        </w:rPr>
        <w:t xml:space="preserve"> però, alcune particelle riescono comunque a fuoriuscire d</w:t>
      </w:r>
      <w:r w:rsidR="00993BCE">
        <w:rPr>
          <w:sz w:val="24"/>
          <w:szCs w:val="24"/>
        </w:rPr>
        <w:t>a confinamento magnetico creato:</w:t>
      </w:r>
      <w:r w:rsidR="009B3ECE" w:rsidRPr="009B3ECE">
        <w:rPr>
          <w:sz w:val="24"/>
          <w:szCs w:val="24"/>
        </w:rPr>
        <w:t xml:space="preserve"> è per questo motivo che esiste un terzo campo, chiamato divertore, con la funzione di reimmettere nel campo elicoidale le particelle che ne sono fuoriuscite.</w:t>
      </w:r>
      <w:r w:rsidR="0088290C">
        <w:rPr>
          <w:sz w:val="24"/>
          <w:szCs w:val="24"/>
        </w:rPr>
        <w:t xml:space="preserve"> La sezione del toro di un T</w:t>
      </w:r>
      <w:r w:rsidR="009B3ECE" w:rsidRPr="009B3ECE">
        <w:rPr>
          <w:sz w:val="24"/>
          <w:szCs w:val="24"/>
        </w:rPr>
        <w:t>okamak non è</w:t>
      </w:r>
      <w:r w:rsidR="00993BCE">
        <w:rPr>
          <w:sz w:val="24"/>
          <w:szCs w:val="24"/>
        </w:rPr>
        <w:t>,</w:t>
      </w:r>
      <w:r w:rsidR="009B3ECE" w:rsidRPr="009B3ECE">
        <w:rPr>
          <w:sz w:val="24"/>
          <w:szCs w:val="24"/>
        </w:rPr>
        <w:t xml:space="preserve"> però</w:t>
      </w:r>
      <w:r w:rsidR="00993BCE">
        <w:rPr>
          <w:sz w:val="24"/>
          <w:szCs w:val="24"/>
        </w:rPr>
        <w:t>,</w:t>
      </w:r>
      <w:r w:rsidR="009B3ECE" w:rsidRPr="009B3ECE">
        <w:rPr>
          <w:sz w:val="24"/>
          <w:szCs w:val="24"/>
        </w:rPr>
        <w:t xml:space="preserve"> perfettamente circolare, ma assomiglia maggiormente ad una semi circonferenza con base verticale.</w:t>
      </w:r>
      <w:r w:rsidR="0088290C">
        <w:rPr>
          <w:sz w:val="24"/>
          <w:szCs w:val="24"/>
        </w:rPr>
        <w:t xml:space="preserve"> La reazione che si cerca di ottenere, come per il confinamento inerziale, è sempre quella di fusione tra deuterio e trizio secondo la seguente formula: </w:t>
      </w:r>
      <w:r w:rsidR="00CF2C2D">
        <w:rPr>
          <w:sz w:val="24"/>
          <w:szCs w:val="24"/>
        </w:rPr>
        <w:t xml:space="preserve">          </w:t>
      </w:r>
      <w:r w:rsidR="0088290C">
        <w:rPr>
          <w:sz w:val="24"/>
          <w:szCs w:val="24"/>
          <w:vertAlign w:val="superscript"/>
        </w:rPr>
        <w:t>2</w:t>
      </w:r>
      <w:r w:rsidR="0088290C">
        <w:rPr>
          <w:sz w:val="24"/>
          <w:szCs w:val="24"/>
        </w:rPr>
        <w:t xml:space="preserve">H + </w:t>
      </w:r>
      <w:r w:rsidR="0088290C">
        <w:rPr>
          <w:sz w:val="24"/>
          <w:szCs w:val="24"/>
          <w:vertAlign w:val="superscript"/>
        </w:rPr>
        <w:t>3</w:t>
      </w:r>
      <w:r w:rsidR="0088290C">
        <w:rPr>
          <w:sz w:val="24"/>
          <w:szCs w:val="24"/>
        </w:rPr>
        <w:t xml:space="preserve">H -&gt; </w:t>
      </w:r>
      <w:r w:rsidR="0088290C">
        <w:rPr>
          <w:sz w:val="24"/>
          <w:szCs w:val="24"/>
          <w:vertAlign w:val="superscript"/>
        </w:rPr>
        <w:t>4</w:t>
      </w:r>
      <w:r w:rsidR="0088290C">
        <w:rPr>
          <w:sz w:val="24"/>
          <w:szCs w:val="24"/>
        </w:rPr>
        <w:t xml:space="preserve">He + n + 17,6 MeV. Persiste però il problema del </w:t>
      </w:r>
      <w:r w:rsidR="0043349C">
        <w:rPr>
          <w:sz w:val="24"/>
          <w:szCs w:val="24"/>
        </w:rPr>
        <w:t xml:space="preserve">pericoloso </w:t>
      </w:r>
      <w:r w:rsidR="0088290C">
        <w:rPr>
          <w:sz w:val="24"/>
          <w:szCs w:val="24"/>
        </w:rPr>
        <w:t>neutrone che si libera da questo processo, così i ricercatori hanno pensato di ovviare a quest</w:t>
      </w:r>
      <w:r w:rsidR="0043349C">
        <w:rPr>
          <w:sz w:val="24"/>
          <w:szCs w:val="24"/>
        </w:rPr>
        <w:t xml:space="preserve">o rischio ricoprendo il Tokamak con uno spesso strato di Litio in grado di assorbire i neutroni liberi:  </w:t>
      </w:r>
      <w:r w:rsidR="001A0087">
        <w:rPr>
          <w:sz w:val="24"/>
          <w:szCs w:val="24"/>
        </w:rPr>
        <w:t xml:space="preserve">            </w:t>
      </w:r>
      <w:r w:rsidR="0043349C">
        <w:rPr>
          <w:sz w:val="24"/>
          <w:szCs w:val="24"/>
          <w:vertAlign w:val="superscript"/>
        </w:rPr>
        <w:t>6</w:t>
      </w:r>
      <w:r w:rsidR="0043349C">
        <w:rPr>
          <w:sz w:val="24"/>
          <w:szCs w:val="24"/>
        </w:rPr>
        <w:t xml:space="preserve">Li + n -&gt; </w:t>
      </w:r>
      <w:r w:rsidR="0043349C">
        <w:rPr>
          <w:sz w:val="24"/>
          <w:szCs w:val="24"/>
          <w:vertAlign w:val="superscript"/>
        </w:rPr>
        <w:t>3</w:t>
      </w:r>
      <w:r w:rsidR="0043349C">
        <w:rPr>
          <w:sz w:val="24"/>
          <w:szCs w:val="24"/>
        </w:rPr>
        <w:t xml:space="preserve">H + </w:t>
      </w:r>
      <w:r w:rsidR="0043349C">
        <w:rPr>
          <w:sz w:val="24"/>
          <w:szCs w:val="24"/>
          <w:vertAlign w:val="superscript"/>
        </w:rPr>
        <w:t>4</w:t>
      </w:r>
      <w:r w:rsidR="0043349C">
        <w:rPr>
          <w:sz w:val="24"/>
          <w:szCs w:val="24"/>
        </w:rPr>
        <w:t>He, producendo così altro trizio che potrà essere riutilizzato nel processo di fusione</w:t>
      </w:r>
      <w:r w:rsidR="00405DF5">
        <w:rPr>
          <w:sz w:val="24"/>
          <w:szCs w:val="24"/>
        </w:rPr>
        <w:t>.</w:t>
      </w:r>
      <w:r>
        <w:rPr>
          <w:sz w:val="24"/>
          <w:szCs w:val="24"/>
        </w:rPr>
        <w:br/>
        <w:t xml:space="preserve">L’equazione fondamentale affinché il plasma possa restare confinato correttamente all’interno del campo magnetico viene detta </w:t>
      </w:r>
      <w:r w:rsidRPr="000A4AF2">
        <w:rPr>
          <w:sz w:val="24"/>
          <w:szCs w:val="24"/>
        </w:rPr>
        <w:t>equazione di Larmor</w:t>
      </w:r>
      <w:r>
        <w:rPr>
          <w:sz w:val="24"/>
          <w:szCs w:val="24"/>
        </w:rPr>
        <w:t>:</w:t>
      </w:r>
      <w:r w:rsidR="007274DC">
        <w:rPr>
          <w:sz w:val="24"/>
          <w:szCs w:val="24"/>
        </w:rPr>
        <w:t xml:space="preserve"> </w:t>
      </w:r>
    </w:p>
    <w:p w:rsidR="000A4AF2" w:rsidRPr="000A4AF2" w:rsidRDefault="000A4AF2" w:rsidP="002440E8">
      <w:pPr>
        <w:jc w:val="both"/>
        <w:rPr>
          <w:sz w:val="24"/>
          <w:szCs w:val="24"/>
        </w:rPr>
      </w:pPr>
      <w:r>
        <w:rPr>
          <w:sz w:val="24"/>
          <w:szCs w:val="24"/>
        </w:rPr>
        <w:t xml:space="preserve">Dove </w:t>
      </w:r>
      <w:r w:rsidRPr="000A4AF2">
        <w:rPr>
          <w:noProof/>
          <w:sz w:val="24"/>
          <w:szCs w:val="24"/>
          <w:lang w:eastAsia="it-IT"/>
        </w:rPr>
        <w:drawing>
          <wp:inline distT="0" distB="0" distL="0" distR="0" wp14:anchorId="0677BFFF" wp14:editId="3B0D4399">
            <wp:extent cx="165100" cy="87630"/>
            <wp:effectExtent l="0" t="0" r="6350" b="7620"/>
            <wp:docPr id="294" name="Immagine 29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87630"/>
                    </a:xfrm>
                    <a:prstGeom prst="rect">
                      <a:avLst/>
                    </a:prstGeom>
                    <a:noFill/>
                    <a:ln>
                      <a:noFill/>
                    </a:ln>
                  </pic:spPr>
                </pic:pic>
              </a:graphicData>
            </a:graphic>
          </wp:inline>
        </w:drawing>
      </w:r>
      <w:r>
        <w:rPr>
          <w:sz w:val="24"/>
          <w:szCs w:val="24"/>
        </w:rPr>
        <w:t xml:space="preserve"> è la massa della particella, </w:t>
      </w:r>
      <w:r w:rsidRPr="000A4AF2">
        <w:rPr>
          <w:noProof/>
          <w:sz w:val="24"/>
          <w:szCs w:val="24"/>
          <w:lang w:eastAsia="it-IT"/>
        </w:rPr>
        <w:drawing>
          <wp:inline distT="0" distB="0" distL="0" distR="0" wp14:anchorId="06E713A3" wp14:editId="69E8F987">
            <wp:extent cx="184785" cy="116840"/>
            <wp:effectExtent l="0" t="0" r="5715" b="0"/>
            <wp:docPr id="292" name="Immagine 292" descr="v_{\p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_{\per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 cy="116840"/>
                    </a:xfrm>
                    <a:prstGeom prst="rect">
                      <a:avLst/>
                    </a:prstGeom>
                    <a:noFill/>
                    <a:ln>
                      <a:noFill/>
                    </a:ln>
                  </pic:spPr>
                </pic:pic>
              </a:graphicData>
            </a:graphic>
          </wp:inline>
        </w:drawing>
      </w:r>
      <w:r>
        <w:rPr>
          <w:sz w:val="24"/>
          <w:szCs w:val="24"/>
        </w:rPr>
        <w:t xml:space="preserve"> è la velocità della particella perpendicolare al campo magnetico, </w:t>
      </w:r>
      <w:r w:rsidRPr="000A4AF2">
        <w:rPr>
          <w:noProof/>
          <w:sz w:val="24"/>
          <w:szCs w:val="24"/>
          <w:lang w:eastAsia="it-IT"/>
        </w:rPr>
        <w:drawing>
          <wp:inline distT="0" distB="0" distL="0" distR="0" wp14:anchorId="29B99B6B" wp14:editId="508C1683">
            <wp:extent cx="146050" cy="135890"/>
            <wp:effectExtent l="0" t="0" r="6350" b="0"/>
            <wp:docPr id="295" name="Immagine 29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050" cy="135890"/>
                    </a:xfrm>
                    <a:prstGeom prst="rect">
                      <a:avLst/>
                    </a:prstGeom>
                    <a:noFill/>
                    <a:ln>
                      <a:noFill/>
                    </a:ln>
                  </pic:spPr>
                </pic:pic>
              </a:graphicData>
            </a:graphic>
          </wp:inline>
        </w:drawing>
      </w:r>
      <w:r>
        <w:rPr>
          <w:sz w:val="24"/>
          <w:szCs w:val="24"/>
        </w:rPr>
        <w:t xml:space="preserve"> è l’intensità del campo magnetico e </w:t>
      </w:r>
      <w:r w:rsidRPr="000A4AF2">
        <w:rPr>
          <w:noProof/>
          <w:sz w:val="24"/>
          <w:szCs w:val="24"/>
          <w:lang w:eastAsia="it-IT"/>
        </w:rPr>
        <w:drawing>
          <wp:inline distT="0" distB="0" distL="0" distR="0" wp14:anchorId="294873BC" wp14:editId="5B8CCC76">
            <wp:extent cx="204470" cy="135890"/>
            <wp:effectExtent l="0" t="0" r="5080" b="0"/>
            <wp:docPr id="296" name="Immagine 296" desc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r>
        <w:rPr>
          <w:sz w:val="24"/>
          <w:szCs w:val="24"/>
        </w:rPr>
        <w:t xml:space="preserve"> è la carica dello ione. In questo modo si può definire il raggio di Larmor </w:t>
      </w:r>
      <w:r w:rsidRPr="000A4AF2">
        <w:rPr>
          <w:noProof/>
          <w:sz w:val="24"/>
          <w:szCs w:val="24"/>
          <w:lang w:eastAsia="it-IT"/>
        </w:rPr>
        <w:drawing>
          <wp:inline distT="0" distB="0" distL="0" distR="0" wp14:anchorId="438CAA8D" wp14:editId="0677BB58">
            <wp:extent cx="97155" cy="126365"/>
            <wp:effectExtent l="0" t="0" r="0" b="6985"/>
            <wp:docPr id="297" name="Immagine 297"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h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 cy="126365"/>
                    </a:xfrm>
                    <a:prstGeom prst="rect">
                      <a:avLst/>
                    </a:prstGeom>
                    <a:noFill/>
                    <a:ln>
                      <a:noFill/>
                    </a:ln>
                  </pic:spPr>
                </pic:pic>
              </a:graphicData>
            </a:graphic>
          </wp:inline>
        </w:drawing>
      </w:r>
      <w:r>
        <w:rPr>
          <w:sz w:val="24"/>
          <w:szCs w:val="24"/>
        </w:rPr>
        <w:t xml:space="preserve"> che risulta es</w:t>
      </w:r>
      <w:r w:rsidR="00035D71">
        <w:rPr>
          <w:sz w:val="24"/>
          <w:szCs w:val="24"/>
        </w:rPr>
        <w:t>sere la distanza massima a cui uno ione può allontanarsi dalla linea di campo magnetico.</w:t>
      </w:r>
    </w:p>
    <w:p w:rsidR="0047182E" w:rsidRDefault="00780205" w:rsidP="002440E8">
      <w:pPr>
        <w:jc w:val="both"/>
      </w:pPr>
      <w:r w:rsidRPr="0093004F">
        <w:rPr>
          <w:noProof/>
          <w:lang w:eastAsia="it-IT"/>
        </w:rPr>
        <w:drawing>
          <wp:anchor distT="0" distB="0" distL="114300" distR="114300" simplePos="0" relativeHeight="251677696" behindDoc="0" locked="0" layoutInCell="1" allowOverlap="1" wp14:anchorId="0161AF98" wp14:editId="1B9A0AED">
            <wp:simplePos x="0" y="0"/>
            <wp:positionH relativeFrom="column">
              <wp:posOffset>5213350</wp:posOffset>
            </wp:positionH>
            <wp:positionV relativeFrom="paragraph">
              <wp:posOffset>43815</wp:posOffset>
            </wp:positionV>
            <wp:extent cx="904240" cy="1342390"/>
            <wp:effectExtent l="0" t="0" r="0" b="0"/>
            <wp:wrapSquare wrapText="bothSides"/>
            <wp:docPr id="300" name="Immagine 300" descr="http://upload.wikimedia.org/wikipedia/commons/thumb/9/9f/Igor_Tamm.jpg/220px-Igor_T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f/Igor_Tamm.jpg/220px-Igor_Tam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24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04F">
        <w:rPr>
          <w:noProof/>
          <w:sz w:val="24"/>
          <w:szCs w:val="24"/>
          <w:lang w:eastAsia="it-IT"/>
        </w:rPr>
        <w:drawing>
          <wp:anchor distT="0" distB="0" distL="114300" distR="114300" simplePos="0" relativeHeight="251676672" behindDoc="0" locked="0" layoutInCell="1" allowOverlap="1" wp14:anchorId="372F50FF" wp14:editId="2D4313F7">
            <wp:simplePos x="0" y="0"/>
            <wp:positionH relativeFrom="column">
              <wp:posOffset>8890</wp:posOffset>
            </wp:positionH>
            <wp:positionV relativeFrom="paragraph">
              <wp:posOffset>43815</wp:posOffset>
            </wp:positionV>
            <wp:extent cx="933450" cy="1344930"/>
            <wp:effectExtent l="0" t="0" r="0" b="7620"/>
            <wp:wrapSquare wrapText="bothSides"/>
            <wp:docPr id="299" name="Immagine 299" descr="http://www.sakharov-center.ru/asfconf2009/img/files/image/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kharov-center.ru/asfconf2009/img/files/image/image0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C1" w:rsidRPr="008525C1">
        <w:rPr>
          <w:sz w:val="24"/>
          <w:szCs w:val="24"/>
        </w:rPr>
        <w:t xml:space="preserve">Andrei Sakharov </w:t>
      </w:r>
      <w:r>
        <w:rPr>
          <w:sz w:val="24"/>
          <w:szCs w:val="24"/>
        </w:rPr>
        <w:t>(foto a sinistra)</w:t>
      </w:r>
      <w:r w:rsidR="008525C1" w:rsidRPr="008525C1">
        <w:rPr>
          <w:sz w:val="24"/>
          <w:szCs w:val="24"/>
        </w:rPr>
        <w:t>e Igor Tamm</w:t>
      </w:r>
      <w:r w:rsidR="008525C1">
        <w:rPr>
          <w:sz w:val="24"/>
          <w:szCs w:val="24"/>
        </w:rPr>
        <w:t xml:space="preserve"> </w:t>
      </w:r>
      <w:r>
        <w:rPr>
          <w:sz w:val="24"/>
          <w:szCs w:val="24"/>
        </w:rPr>
        <w:t xml:space="preserve">(foto a destra) </w:t>
      </w:r>
      <w:r w:rsidR="008525C1">
        <w:rPr>
          <w:sz w:val="24"/>
          <w:szCs w:val="24"/>
        </w:rPr>
        <w:t>furono i primi, nel 1950, ad incominciare a studiare la fatti</w:t>
      </w:r>
      <w:r w:rsidR="00993BCE">
        <w:rPr>
          <w:sz w:val="24"/>
          <w:szCs w:val="24"/>
        </w:rPr>
        <w:t>bilità di un macchinario simile;</w:t>
      </w:r>
      <w:r w:rsidR="008525C1">
        <w:rPr>
          <w:sz w:val="24"/>
          <w:szCs w:val="24"/>
        </w:rPr>
        <w:t xml:space="preserve"> successivamente, nel ’51 Stalin diede ufficialmente il via alla ricerca nel campo della fusione nucleare controllata. Il resto del mondo restò all’oscuro di questi studi sino </w:t>
      </w:r>
      <w:r w:rsidR="008525C1" w:rsidRPr="008525C1">
        <w:rPr>
          <w:sz w:val="24"/>
          <w:szCs w:val="24"/>
        </w:rPr>
        <w:t>alla Conferenza internazionale sull'uso</w:t>
      </w:r>
      <w:r w:rsidR="008525C1">
        <w:rPr>
          <w:sz w:val="24"/>
          <w:szCs w:val="24"/>
        </w:rPr>
        <w:t xml:space="preserve"> pacifico dell'energia atomica che si tenne a</w:t>
      </w:r>
      <w:r w:rsidR="008525C1" w:rsidRPr="008525C1">
        <w:rPr>
          <w:sz w:val="24"/>
          <w:szCs w:val="24"/>
        </w:rPr>
        <w:t xml:space="preserve"> Ginevra</w:t>
      </w:r>
      <w:r w:rsidR="008525C1">
        <w:rPr>
          <w:sz w:val="24"/>
          <w:szCs w:val="24"/>
        </w:rPr>
        <w:t xml:space="preserve"> nel 1955, e solo alla seconda conferenza di Ginevra, nel 1958, venne illustrato come costruire un Tokamak.</w:t>
      </w:r>
      <w:r w:rsidR="0093004F" w:rsidRPr="0093004F">
        <w:t xml:space="preserve"> </w:t>
      </w:r>
    </w:p>
    <w:p w:rsidR="00780205" w:rsidRPr="00780205" w:rsidRDefault="00780205" w:rsidP="00780205">
      <w:pPr>
        <w:jc w:val="both"/>
        <w:rPr>
          <w:sz w:val="24"/>
          <w:szCs w:val="24"/>
        </w:rPr>
      </w:pPr>
      <w:r>
        <w:rPr>
          <w:sz w:val="24"/>
          <w:szCs w:val="24"/>
        </w:rPr>
        <w:t>Prima di poter utilizzare una tecnologia così avanzata</w:t>
      </w:r>
      <w:r w:rsidR="00993BCE">
        <w:rPr>
          <w:sz w:val="24"/>
          <w:szCs w:val="24"/>
        </w:rPr>
        <w:t>,</w:t>
      </w:r>
      <w:r>
        <w:rPr>
          <w:sz w:val="24"/>
          <w:szCs w:val="24"/>
        </w:rPr>
        <w:t xml:space="preserve"> però, è necessario passare da tre step fondamentali, che purtroppo</w:t>
      </w:r>
      <w:r w:rsidR="00993BCE">
        <w:rPr>
          <w:sz w:val="24"/>
          <w:szCs w:val="24"/>
        </w:rPr>
        <w:t>,</w:t>
      </w:r>
      <w:r>
        <w:rPr>
          <w:sz w:val="24"/>
          <w:szCs w:val="24"/>
        </w:rPr>
        <w:t xml:space="preserve"> con le conoscenze attuali</w:t>
      </w:r>
      <w:r w:rsidR="00993BCE">
        <w:rPr>
          <w:sz w:val="24"/>
          <w:szCs w:val="24"/>
        </w:rPr>
        <w:t>,</w:t>
      </w:r>
      <w:r>
        <w:rPr>
          <w:sz w:val="24"/>
          <w:szCs w:val="24"/>
        </w:rPr>
        <w:t xml:space="preserve"> non siamo ancora riusciti a raggiungere:</w:t>
      </w:r>
      <w:r w:rsidRPr="00780205">
        <w:t xml:space="preserve"> </w:t>
      </w:r>
      <w:r w:rsidRPr="00780205">
        <w:rPr>
          <w:sz w:val="24"/>
          <w:szCs w:val="24"/>
        </w:rPr>
        <w:t>Il cammino per arrivare alla realizzazione del reattore a fusione preved</w:t>
      </w:r>
      <w:r w:rsidR="00462831">
        <w:rPr>
          <w:sz w:val="24"/>
          <w:szCs w:val="24"/>
        </w:rPr>
        <w:t>e il raggiungimento di alcuni o</w:t>
      </w:r>
      <w:r w:rsidRPr="00780205">
        <w:rPr>
          <w:sz w:val="24"/>
          <w:szCs w:val="24"/>
        </w:rPr>
        <w:t>biettivi fondamentali, in sequenza</w:t>
      </w:r>
      <w:r w:rsidR="00B7519E">
        <w:rPr>
          <w:sz w:val="24"/>
          <w:szCs w:val="24"/>
        </w:rPr>
        <w:t>:</w:t>
      </w:r>
    </w:p>
    <w:p w:rsidR="00780205" w:rsidRPr="00B7519E" w:rsidRDefault="00780205" w:rsidP="00B7519E">
      <w:pPr>
        <w:pStyle w:val="Paragrafoelenco"/>
        <w:numPr>
          <w:ilvl w:val="0"/>
          <w:numId w:val="8"/>
        </w:numPr>
        <w:jc w:val="both"/>
        <w:rPr>
          <w:sz w:val="24"/>
          <w:szCs w:val="24"/>
        </w:rPr>
      </w:pPr>
      <w:r w:rsidRPr="00B7519E">
        <w:rPr>
          <w:sz w:val="24"/>
          <w:szCs w:val="24"/>
        </w:rPr>
        <w:t>Il Breakeven.  Quando l' energia generata dalla fusione  eguaglia quella immessa dall'esterno per mantenere il plas</w:t>
      </w:r>
      <w:r w:rsidR="00B7519E" w:rsidRPr="00B7519E">
        <w:rPr>
          <w:sz w:val="24"/>
          <w:szCs w:val="24"/>
        </w:rPr>
        <w:t>ma a temperatura termonucleare.</w:t>
      </w:r>
      <w:r w:rsidR="00B7519E">
        <w:rPr>
          <w:sz w:val="24"/>
          <w:szCs w:val="24"/>
        </w:rPr>
        <w:t xml:space="preserve"> </w:t>
      </w:r>
      <w:r w:rsidRPr="00B7519E">
        <w:rPr>
          <w:sz w:val="24"/>
          <w:szCs w:val="24"/>
        </w:rPr>
        <w:t>Il breakeven dimostra la  fattibilità scientifica del reattore a fusione.</w:t>
      </w:r>
    </w:p>
    <w:p w:rsidR="00780205" w:rsidRPr="00B7519E" w:rsidRDefault="00780205" w:rsidP="00B7519E">
      <w:pPr>
        <w:pStyle w:val="Paragrafoelenco"/>
        <w:numPr>
          <w:ilvl w:val="0"/>
          <w:numId w:val="8"/>
        </w:numPr>
        <w:jc w:val="both"/>
        <w:rPr>
          <w:sz w:val="24"/>
          <w:szCs w:val="24"/>
        </w:rPr>
      </w:pPr>
      <w:r w:rsidRPr="00B7519E">
        <w:rPr>
          <w:sz w:val="24"/>
          <w:szCs w:val="24"/>
        </w:rPr>
        <w:t>L' Ignizione.  Quando si ha l' autosostentamento della reazione di fusione, ad ope</w:t>
      </w:r>
      <w:r w:rsidR="00B7519E" w:rsidRPr="00B7519E">
        <w:rPr>
          <w:sz w:val="24"/>
          <w:szCs w:val="24"/>
        </w:rPr>
        <w:t>ra dei nuclei di elio prodotti.</w:t>
      </w:r>
    </w:p>
    <w:p w:rsidR="00780205" w:rsidRPr="00B7519E" w:rsidRDefault="00780205" w:rsidP="00B7519E">
      <w:pPr>
        <w:pStyle w:val="Paragrafoelenco"/>
        <w:numPr>
          <w:ilvl w:val="0"/>
          <w:numId w:val="8"/>
        </w:numPr>
        <w:jc w:val="both"/>
        <w:rPr>
          <w:sz w:val="24"/>
          <w:szCs w:val="24"/>
        </w:rPr>
      </w:pPr>
      <w:r w:rsidRPr="00B7519E">
        <w:rPr>
          <w:sz w:val="24"/>
          <w:szCs w:val="24"/>
        </w:rPr>
        <w:t>La Fattibilità tecnologica.  Quando, il rendimento netto di tutto l' impianto  è  positivo.</w:t>
      </w:r>
    </w:p>
    <w:p w:rsidR="0093004F" w:rsidRPr="00B7519E" w:rsidRDefault="0093004F" w:rsidP="002440E8">
      <w:pPr>
        <w:jc w:val="both"/>
        <w:rPr>
          <w:noProof/>
          <w:lang w:eastAsia="it-IT"/>
        </w:rPr>
      </w:pPr>
      <w:r>
        <w:rPr>
          <w:noProof/>
          <w:lang w:eastAsia="it-IT"/>
        </w:rPr>
        <w:lastRenderedPageBreak/>
        <w:drawing>
          <wp:anchor distT="0" distB="0" distL="114300" distR="114300" simplePos="0" relativeHeight="251675648" behindDoc="0" locked="0" layoutInCell="1" allowOverlap="1" wp14:anchorId="171F63B3" wp14:editId="2A408EF7">
            <wp:simplePos x="0" y="0"/>
            <wp:positionH relativeFrom="column">
              <wp:posOffset>3843655</wp:posOffset>
            </wp:positionH>
            <wp:positionV relativeFrom="paragraph">
              <wp:posOffset>24130</wp:posOffset>
            </wp:positionV>
            <wp:extent cx="2127885" cy="1517015"/>
            <wp:effectExtent l="0" t="0" r="5715" b="6985"/>
            <wp:wrapSquare wrapText="bothSides"/>
            <wp:docPr id="298" name="irc_mi" descr="http://www.fusione.enea.it/multimedia/albums/FTU/FTURepertorio/images/FTU%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usione.enea.it/multimedia/albums/FTU/FTURepertorio/images/FTU%20-%2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788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D71">
        <w:rPr>
          <w:sz w:val="24"/>
          <w:szCs w:val="24"/>
        </w:rPr>
        <w:t>Esistono innumerevoli progetti che si muovono in questo campo e uno di questi si trova proprio in Italia, nei laboratori di Frascati dell’ENEA. Si tratta di FTU</w:t>
      </w:r>
      <w:r w:rsidR="00035D71">
        <w:rPr>
          <w:sz w:val="24"/>
          <w:szCs w:val="24"/>
          <w:vertAlign w:val="superscript"/>
        </w:rPr>
        <w:t>11</w:t>
      </w:r>
      <w:r w:rsidR="00035D71">
        <w:rPr>
          <w:sz w:val="24"/>
          <w:szCs w:val="24"/>
        </w:rPr>
        <w:t xml:space="preserve">, un Tokamak di medie dimensioni, </w:t>
      </w:r>
      <w:r w:rsidR="003813AC">
        <w:rPr>
          <w:sz w:val="24"/>
          <w:szCs w:val="24"/>
        </w:rPr>
        <w:t xml:space="preserve">sprovvisto di un divertore, </w:t>
      </w:r>
      <w:r w:rsidR="00035D71">
        <w:rPr>
          <w:sz w:val="24"/>
          <w:szCs w:val="24"/>
        </w:rPr>
        <w:t>ma in grado di generare un campo magnetico notevole, pari a circa 80.000 Gauss</w:t>
      </w:r>
      <w:r w:rsidR="003813AC">
        <w:rPr>
          <w:sz w:val="24"/>
          <w:szCs w:val="24"/>
        </w:rPr>
        <w:t>.</w:t>
      </w:r>
      <w:r w:rsidRPr="0093004F">
        <w:rPr>
          <w:noProof/>
          <w:lang w:eastAsia="it-IT"/>
        </w:rPr>
        <w:t xml:space="preserve"> </w:t>
      </w:r>
    </w:p>
    <w:p w:rsidR="00EE7C49" w:rsidRDefault="00E24C42" w:rsidP="00780205">
      <w:pPr>
        <w:rPr>
          <w:sz w:val="24"/>
          <w:szCs w:val="24"/>
        </w:rPr>
      </w:pPr>
      <w:r>
        <w:rPr>
          <w:noProof/>
          <w:lang w:eastAsia="it-IT"/>
        </w:rPr>
        <w:drawing>
          <wp:anchor distT="0" distB="0" distL="114300" distR="114300" simplePos="0" relativeHeight="251678720" behindDoc="1" locked="0" layoutInCell="1" allowOverlap="1" wp14:anchorId="4F508F8A" wp14:editId="609F8875">
            <wp:simplePos x="0" y="0"/>
            <wp:positionH relativeFrom="column">
              <wp:posOffset>4445</wp:posOffset>
            </wp:positionH>
            <wp:positionV relativeFrom="paragraph">
              <wp:posOffset>43180</wp:posOffset>
            </wp:positionV>
            <wp:extent cx="3102610" cy="253365"/>
            <wp:effectExtent l="0" t="0" r="2540" b="0"/>
            <wp:wrapTight wrapText="bothSides">
              <wp:wrapPolygon edited="0">
                <wp:start x="0" y="0"/>
                <wp:lineTo x="0" y="19489"/>
                <wp:lineTo x="21485" y="19489"/>
                <wp:lineTo x="21485" y="0"/>
                <wp:lineTo x="0" y="0"/>
              </wp:wrapPolygon>
            </wp:wrapTight>
            <wp:docPr id="302" name="Immagine 302" descr="http://t1.gstatic.com/images?q=tbn:ANd9GcRoZKjL9QiQ3A7HEwp6ocnI_8qiNS7qK2tfxSbf6nVBNM4rkO64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1.gstatic.com/images?q=tbn:ANd9GcRoZKjL9QiQ3A7HEwp6ocnI_8qiNS7qK2tfxSbf6nVBNM4rkO64a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2610" cy="25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04F" w:rsidRDefault="00AD3937" w:rsidP="00780205">
      <w:r w:rsidRPr="00E24C42">
        <w:rPr>
          <w:noProof/>
          <w:sz w:val="24"/>
          <w:szCs w:val="24"/>
          <w:lang w:eastAsia="it-IT"/>
        </w:rPr>
        <w:drawing>
          <wp:anchor distT="0" distB="0" distL="114300" distR="114300" simplePos="0" relativeHeight="251679744" behindDoc="0" locked="0" layoutInCell="1" allowOverlap="1" wp14:anchorId="5986A9D7" wp14:editId="1E2E89E7">
            <wp:simplePos x="0" y="0"/>
            <wp:positionH relativeFrom="column">
              <wp:posOffset>2460625</wp:posOffset>
            </wp:positionH>
            <wp:positionV relativeFrom="paragraph">
              <wp:posOffset>480695</wp:posOffset>
            </wp:positionV>
            <wp:extent cx="3491865" cy="1915795"/>
            <wp:effectExtent l="0" t="0" r="0" b="8255"/>
            <wp:wrapSquare wrapText="bothSides"/>
            <wp:docPr id="303" name="Immagine 303" descr="http://homepages.spa.umn.edu/~llrw/a1001/tokama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omepages.spa.umn.edu/~llrw/a1001/tokamak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186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BBA">
        <w:rPr>
          <w:sz w:val="24"/>
          <w:szCs w:val="24"/>
        </w:rPr>
        <w:t>Un’</w:t>
      </w:r>
      <w:r w:rsidR="0093004F">
        <w:rPr>
          <w:sz w:val="24"/>
          <w:szCs w:val="24"/>
        </w:rPr>
        <w:t>altra importante infrastruttura situata in Gran Bretagna è quella di JET</w:t>
      </w:r>
      <w:r w:rsidR="0093004F">
        <w:rPr>
          <w:sz w:val="24"/>
          <w:szCs w:val="24"/>
          <w:vertAlign w:val="superscript"/>
        </w:rPr>
        <w:t>12</w:t>
      </w:r>
      <w:r w:rsidR="0093004F">
        <w:rPr>
          <w:sz w:val="24"/>
          <w:szCs w:val="24"/>
        </w:rPr>
        <w:t>, un imponente progetto a livello europeo guidato dall’EURATOM</w:t>
      </w:r>
      <w:r w:rsidR="0093004F">
        <w:rPr>
          <w:sz w:val="24"/>
          <w:szCs w:val="24"/>
          <w:vertAlign w:val="superscript"/>
        </w:rPr>
        <w:t>13</w:t>
      </w:r>
      <w:r w:rsidR="00E24C42">
        <w:rPr>
          <w:sz w:val="24"/>
          <w:szCs w:val="24"/>
          <w:vertAlign w:val="superscript"/>
        </w:rPr>
        <w:t xml:space="preserve"> </w:t>
      </w:r>
      <w:r w:rsidR="00E24C42">
        <w:rPr>
          <w:sz w:val="24"/>
          <w:szCs w:val="24"/>
        </w:rPr>
        <w:t xml:space="preserve">e </w:t>
      </w:r>
      <w:r w:rsidR="00EE7C49">
        <w:rPr>
          <w:sz w:val="24"/>
          <w:szCs w:val="24"/>
        </w:rPr>
        <w:t>da EFDA</w:t>
      </w:r>
      <w:r w:rsidR="000363E0">
        <w:rPr>
          <w:sz w:val="24"/>
          <w:szCs w:val="24"/>
          <w:vertAlign w:val="superscript"/>
        </w:rPr>
        <w:t>14</w:t>
      </w:r>
      <w:r w:rsidR="0093004F">
        <w:rPr>
          <w:sz w:val="24"/>
          <w:szCs w:val="24"/>
        </w:rPr>
        <w:t xml:space="preserve">, che ha portato alla costruzione del più grande Tokamak mai costruito al mondo. Nel 1997 JET è riuscito a dimostrare la fattibilità di un Tokamak, producendo circa il 65% dell’energia immessa nel sistema: un traguardo ancora lontano dal raggiungimento del </w:t>
      </w:r>
      <w:r w:rsidR="009D45D9">
        <w:rPr>
          <w:sz w:val="24"/>
          <w:szCs w:val="24"/>
        </w:rPr>
        <w:t>b</w:t>
      </w:r>
      <w:r w:rsidR="00B7519E">
        <w:rPr>
          <w:sz w:val="24"/>
          <w:szCs w:val="24"/>
        </w:rPr>
        <w:t>reakeven</w:t>
      </w:r>
      <w:r w:rsidR="0093004F">
        <w:rPr>
          <w:sz w:val="24"/>
          <w:szCs w:val="24"/>
        </w:rPr>
        <w:t>, ma che ha posto le basi per i più ambiziosi progetti del futuro.</w:t>
      </w:r>
      <w:r w:rsidR="00E24C42" w:rsidRPr="00E24C42">
        <w:t xml:space="preserve"> </w:t>
      </w:r>
    </w:p>
    <w:p w:rsidR="00AD3937" w:rsidRPr="00C006FE" w:rsidRDefault="00AD3937" w:rsidP="00AD3937">
      <w:pPr>
        <w:pBdr>
          <w:bottom w:val="single" w:sz="12" w:space="1" w:color="auto"/>
        </w:pBdr>
        <w:jc w:val="both"/>
        <w:rPr>
          <w:sz w:val="24"/>
          <w:szCs w:val="24"/>
        </w:rPr>
      </w:pPr>
      <w:r>
        <w:rPr>
          <w:noProof/>
          <w:lang w:eastAsia="it-IT"/>
        </w:rPr>
        <w:drawing>
          <wp:anchor distT="0" distB="0" distL="114300" distR="114300" simplePos="0" relativeHeight="251681792" behindDoc="0" locked="0" layoutInCell="1" allowOverlap="1" wp14:anchorId="7B26315A" wp14:editId="03403466">
            <wp:simplePos x="0" y="0"/>
            <wp:positionH relativeFrom="column">
              <wp:posOffset>-635</wp:posOffset>
            </wp:positionH>
            <wp:positionV relativeFrom="paragraph">
              <wp:posOffset>450850</wp:posOffset>
            </wp:positionV>
            <wp:extent cx="2961005" cy="2966720"/>
            <wp:effectExtent l="0" t="0" r="0" b="5080"/>
            <wp:wrapSquare wrapText="bothSides"/>
            <wp:docPr id="305" name="Immagine 305" descr="http://www-cadarache.cea.fr/gb/img/Tokmak_ITER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darache.cea.fr/gb/img/Tokmak_ITER_cu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100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125">
        <w:rPr>
          <w:sz w:val="24"/>
          <w:szCs w:val="24"/>
        </w:rPr>
        <w:t>JET e FTU, con i loro risultati e i loro test, contribuiscono a quello che attualmente è il pi</w:t>
      </w:r>
      <w:r w:rsidR="00B83C7E">
        <w:rPr>
          <w:sz w:val="24"/>
          <w:szCs w:val="24"/>
        </w:rPr>
        <w:t>ù ambizioso progetto a livello internazionale</w:t>
      </w:r>
      <w:r w:rsidR="006F2125">
        <w:rPr>
          <w:sz w:val="24"/>
          <w:szCs w:val="24"/>
        </w:rPr>
        <w:t>: ITER</w:t>
      </w:r>
      <w:r w:rsidR="00B83C7E">
        <w:rPr>
          <w:sz w:val="24"/>
          <w:szCs w:val="24"/>
          <w:vertAlign w:val="superscript"/>
        </w:rPr>
        <w:t>15</w:t>
      </w:r>
      <w:r w:rsidR="00E53E45">
        <w:rPr>
          <w:sz w:val="24"/>
          <w:szCs w:val="24"/>
        </w:rPr>
        <w:t>. Un T</w:t>
      </w:r>
      <w:r w:rsidR="006F2125">
        <w:rPr>
          <w:sz w:val="24"/>
          <w:szCs w:val="24"/>
        </w:rPr>
        <w:t>okamak di dimensioni notevolmente più elevate di quello di</w:t>
      </w:r>
      <w:r w:rsidR="00B83C7E">
        <w:rPr>
          <w:sz w:val="24"/>
          <w:szCs w:val="24"/>
        </w:rPr>
        <w:t xml:space="preserve"> JET, la cui costruzione, a Cadarache, nel sud della Francia, fu app</w:t>
      </w:r>
      <w:r>
        <w:rPr>
          <w:sz w:val="24"/>
          <w:szCs w:val="24"/>
        </w:rPr>
        <w:t>rovata il 21 novembre del 2006</w:t>
      </w:r>
      <w:r w:rsidR="00B83C7E">
        <w:rPr>
          <w:sz w:val="24"/>
          <w:szCs w:val="24"/>
        </w:rPr>
        <w:t xml:space="preserve">. A questo immenso progetto da circa 10 miliardi di euro partecipano Unione Europea, USA, Giappone, Russia, Cina, India e Corea del Sud. La durata del </w:t>
      </w:r>
      <w:r w:rsidR="00DB7D04">
        <w:rPr>
          <w:sz w:val="24"/>
          <w:szCs w:val="24"/>
        </w:rPr>
        <w:t xml:space="preserve">progetto è di circa 30 anni, i primi 10 </w:t>
      </w:r>
      <w:r>
        <w:rPr>
          <w:sz w:val="24"/>
          <w:szCs w:val="24"/>
        </w:rPr>
        <w:t xml:space="preserve">circa saranno </w:t>
      </w:r>
      <w:r w:rsidR="00DB7D04">
        <w:rPr>
          <w:sz w:val="24"/>
          <w:szCs w:val="24"/>
        </w:rPr>
        <w:t xml:space="preserve">dedicati alla costruzione, </w:t>
      </w:r>
      <w:r>
        <w:rPr>
          <w:sz w:val="24"/>
          <w:szCs w:val="24"/>
        </w:rPr>
        <w:t>nel 2020 si presume di ottenere il primo plasma e successivamente si procederà</w:t>
      </w:r>
      <w:r w:rsidR="00DB7D04">
        <w:rPr>
          <w:sz w:val="24"/>
          <w:szCs w:val="24"/>
        </w:rPr>
        <w:t xml:space="preserve"> alla sperimentazione e alla verifica della fattibilità e dell’attuabilità scientifica e tecnologica delle centrali a fusione</w:t>
      </w:r>
      <w:r w:rsidR="00E6088E">
        <w:rPr>
          <w:sz w:val="24"/>
          <w:szCs w:val="24"/>
        </w:rPr>
        <w:t xml:space="preserve"> con la costruzione di DEMO: un macchinario che, in qualità di successore di ITER, metterà le basi per la produzione di energia elettrica da fusione a livello industriale.</w:t>
      </w:r>
    </w:p>
    <w:p w:rsidR="00780205" w:rsidRPr="00B83C7E" w:rsidRDefault="00B7519E" w:rsidP="00780205">
      <w:pPr>
        <w:rPr>
          <w:sz w:val="20"/>
          <w:szCs w:val="20"/>
        </w:rPr>
      </w:pPr>
      <w:r>
        <w:rPr>
          <w:sz w:val="20"/>
          <w:szCs w:val="20"/>
          <w:vertAlign w:val="superscript"/>
        </w:rPr>
        <w:t>11</w:t>
      </w:r>
      <w:r>
        <w:rPr>
          <w:sz w:val="20"/>
          <w:szCs w:val="20"/>
        </w:rPr>
        <w:t xml:space="preserve"> Frascati Tokamak Upgrade</w:t>
      </w:r>
      <w:r>
        <w:rPr>
          <w:sz w:val="20"/>
          <w:szCs w:val="20"/>
        </w:rPr>
        <w:br/>
      </w:r>
      <w:r w:rsidR="00780205" w:rsidRPr="00780205">
        <w:rPr>
          <w:sz w:val="20"/>
          <w:szCs w:val="20"/>
          <w:vertAlign w:val="superscript"/>
        </w:rPr>
        <w:t>12</w:t>
      </w:r>
      <w:r w:rsidR="00780205">
        <w:rPr>
          <w:sz w:val="20"/>
          <w:szCs w:val="20"/>
        </w:rPr>
        <w:t xml:space="preserve"> Joint European Torus</w:t>
      </w:r>
      <w:r w:rsidR="00780205" w:rsidRPr="00780205">
        <w:rPr>
          <w:sz w:val="20"/>
          <w:szCs w:val="20"/>
          <w:vertAlign w:val="superscript"/>
        </w:rPr>
        <w:br/>
      </w:r>
      <w:r w:rsidR="00780205">
        <w:rPr>
          <w:sz w:val="20"/>
          <w:szCs w:val="20"/>
          <w:vertAlign w:val="superscript"/>
        </w:rPr>
        <w:t xml:space="preserve">13 </w:t>
      </w:r>
      <w:r w:rsidR="00780205" w:rsidRPr="00780205">
        <w:rPr>
          <w:sz w:val="20"/>
          <w:szCs w:val="20"/>
        </w:rPr>
        <w:t>Comunità europea dell'energia atomica</w:t>
      </w:r>
      <w:r w:rsidR="00EE7C49">
        <w:rPr>
          <w:sz w:val="20"/>
          <w:szCs w:val="20"/>
        </w:rPr>
        <w:br/>
      </w:r>
      <w:r w:rsidR="00EE7C49">
        <w:rPr>
          <w:sz w:val="20"/>
          <w:szCs w:val="20"/>
          <w:vertAlign w:val="superscript"/>
        </w:rPr>
        <w:t>14</w:t>
      </w:r>
      <w:r w:rsidR="00EE7C49">
        <w:rPr>
          <w:sz w:val="20"/>
          <w:szCs w:val="20"/>
        </w:rPr>
        <w:t xml:space="preserve"> </w:t>
      </w:r>
      <w:r w:rsidR="00EE7C49" w:rsidRPr="00EE7C49">
        <w:rPr>
          <w:i/>
          <w:sz w:val="20"/>
          <w:szCs w:val="20"/>
        </w:rPr>
        <w:t xml:space="preserve">European Fusion Development </w:t>
      </w:r>
      <w:r w:rsidR="00EE7C49">
        <w:rPr>
          <w:i/>
          <w:sz w:val="20"/>
          <w:szCs w:val="20"/>
        </w:rPr>
        <w:t>Agreement,</w:t>
      </w:r>
      <w:r w:rsidR="00EE7C49">
        <w:rPr>
          <w:sz w:val="20"/>
          <w:szCs w:val="20"/>
        </w:rPr>
        <w:t xml:space="preserve"> Accordo Europeo sullo Sviluppo della Fusi</w:t>
      </w:r>
      <w:r w:rsidR="00B83C7E">
        <w:rPr>
          <w:sz w:val="20"/>
          <w:szCs w:val="20"/>
        </w:rPr>
        <w:t>o</w:t>
      </w:r>
      <w:r w:rsidR="00EE7C49">
        <w:rPr>
          <w:sz w:val="20"/>
          <w:szCs w:val="20"/>
        </w:rPr>
        <w:t>ne</w:t>
      </w:r>
      <w:r w:rsidR="00EE7C49">
        <w:rPr>
          <w:i/>
          <w:sz w:val="20"/>
          <w:szCs w:val="20"/>
        </w:rPr>
        <w:t xml:space="preserve"> </w:t>
      </w:r>
      <w:r w:rsidR="00B83C7E">
        <w:rPr>
          <w:i/>
          <w:sz w:val="20"/>
          <w:szCs w:val="20"/>
        </w:rPr>
        <w:br/>
      </w:r>
      <w:r w:rsidR="00B83C7E">
        <w:rPr>
          <w:sz w:val="20"/>
          <w:szCs w:val="20"/>
          <w:vertAlign w:val="superscript"/>
        </w:rPr>
        <w:t>15</w:t>
      </w:r>
      <w:r w:rsidR="00B83C7E">
        <w:rPr>
          <w:sz w:val="20"/>
          <w:szCs w:val="20"/>
        </w:rPr>
        <w:t xml:space="preserve"> </w:t>
      </w:r>
      <w:r w:rsidR="00B83C7E" w:rsidRPr="00B83C7E">
        <w:rPr>
          <w:sz w:val="20"/>
          <w:szCs w:val="20"/>
        </w:rPr>
        <w:t>International Thermonuclear Experimental Reactor</w:t>
      </w:r>
    </w:p>
    <w:p w:rsidR="00C41004" w:rsidRDefault="001A6269" w:rsidP="002440E8">
      <w:pPr>
        <w:jc w:val="both"/>
      </w:pPr>
      <w:r>
        <w:rPr>
          <w:noProof/>
          <w:lang w:eastAsia="it-IT"/>
        </w:rPr>
        <w:lastRenderedPageBreak/>
        <w:drawing>
          <wp:anchor distT="0" distB="0" distL="114300" distR="114300" simplePos="0" relativeHeight="251685888" behindDoc="0" locked="0" layoutInCell="1" allowOverlap="1" wp14:anchorId="67FAECE5" wp14:editId="205EFEDC">
            <wp:simplePos x="0" y="0"/>
            <wp:positionH relativeFrom="column">
              <wp:posOffset>3539490</wp:posOffset>
            </wp:positionH>
            <wp:positionV relativeFrom="paragraph">
              <wp:posOffset>1007110</wp:posOffset>
            </wp:positionV>
            <wp:extent cx="2657475" cy="1722120"/>
            <wp:effectExtent l="0" t="0" r="9525" b="0"/>
            <wp:wrapSquare wrapText="bothSides"/>
            <wp:docPr id="309" name="Immagine 309" descr="http://fusionforenergy.europa.eu/understandingfusion/ITER/introduction/Iter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usionforenergy.europa.eu/understandingfusion/ITER/introduction/Iter_Pla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747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937">
        <w:rPr>
          <w:noProof/>
          <w:lang w:eastAsia="it-IT"/>
        </w:rPr>
        <w:drawing>
          <wp:anchor distT="0" distB="0" distL="114300" distR="114300" simplePos="0" relativeHeight="251683840" behindDoc="1" locked="0" layoutInCell="1" allowOverlap="1" wp14:anchorId="281A5DD3" wp14:editId="168E3103">
            <wp:simplePos x="0" y="0"/>
            <wp:positionH relativeFrom="column">
              <wp:posOffset>34925</wp:posOffset>
            </wp:positionH>
            <wp:positionV relativeFrom="paragraph">
              <wp:posOffset>-24130</wp:posOffset>
            </wp:positionV>
            <wp:extent cx="6108700" cy="719455"/>
            <wp:effectExtent l="0" t="0" r="6350" b="4445"/>
            <wp:wrapTight wrapText="bothSides">
              <wp:wrapPolygon edited="0">
                <wp:start x="0" y="0"/>
                <wp:lineTo x="0" y="21162"/>
                <wp:lineTo x="21555" y="21162"/>
                <wp:lineTo x="21555" y="0"/>
                <wp:lineTo x="0" y="0"/>
              </wp:wrapPolygon>
            </wp:wrapTight>
            <wp:docPr id="306" name="Immagine 306" descr="http://www.iter.org/media/www/img/stat/logo/to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ter.org/media/www/img/stat/logo/top_log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87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937">
        <w:rPr>
          <w:sz w:val="24"/>
          <w:szCs w:val="24"/>
        </w:rPr>
        <w:t>Il primo grande obiettivo scientifico di ITER è quello di raggiungere un’amplificazione dell’energia utilizzata per accendere il sistema p</w:t>
      </w:r>
      <w:r w:rsidR="00664773">
        <w:rPr>
          <w:sz w:val="24"/>
          <w:szCs w:val="24"/>
        </w:rPr>
        <w:t>a</w:t>
      </w:r>
      <w:r w:rsidR="00AD3937">
        <w:rPr>
          <w:sz w:val="24"/>
          <w:szCs w:val="24"/>
        </w:rPr>
        <w:t>ri a 10. Il secondo è quello di poter studiare da vicino un plasma dominato dalle reazioni di fusione nucleare.</w:t>
      </w:r>
      <w:r w:rsidR="0000781C">
        <w:rPr>
          <w:sz w:val="24"/>
          <w:szCs w:val="24"/>
        </w:rPr>
        <w:t xml:space="preserve"> Accanto agli obiettivi scientifici si pongono grandi traguardi tecnologici, come la realizzazioni di materiali che possano affacciarsi al plasma, resistendo a temperature di circa 3000°C e lo studio di magneti superconduttori in grado di operare a temperature prossime allo zero assoluto (-273°C).</w:t>
      </w:r>
      <w:r w:rsidRPr="001A6269">
        <w:t xml:space="preserve"> </w:t>
      </w:r>
    </w:p>
    <w:p w:rsidR="00ED0029" w:rsidRPr="00ED0029" w:rsidRDefault="007E609B" w:rsidP="002440E8">
      <w:pPr>
        <w:jc w:val="both"/>
        <w:rPr>
          <w:sz w:val="24"/>
          <w:szCs w:val="24"/>
        </w:rPr>
      </w:pPr>
      <w:r w:rsidRPr="001A6269">
        <w:rPr>
          <w:noProof/>
          <w:sz w:val="24"/>
          <w:szCs w:val="24"/>
          <w:lang w:eastAsia="it-IT"/>
        </w:rPr>
        <w:drawing>
          <wp:anchor distT="0" distB="0" distL="114300" distR="114300" simplePos="0" relativeHeight="251684864" behindDoc="0" locked="0" layoutInCell="1" allowOverlap="1" wp14:anchorId="7AC64A89" wp14:editId="24266C72">
            <wp:simplePos x="0" y="0"/>
            <wp:positionH relativeFrom="column">
              <wp:posOffset>1790700</wp:posOffset>
            </wp:positionH>
            <wp:positionV relativeFrom="paragraph">
              <wp:posOffset>2653665</wp:posOffset>
            </wp:positionV>
            <wp:extent cx="4298950" cy="2865755"/>
            <wp:effectExtent l="0" t="0" r="6350" b="0"/>
            <wp:wrapSquare wrapText="bothSides"/>
            <wp:docPr id="308" name="Immagine 308" descr="http://knightstrife.altervista.org/images/ReattoreFus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nightstrife.altervista.org/images/ReattoreFusion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895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554">
        <w:rPr>
          <w:noProof/>
          <w:lang w:eastAsia="it-IT"/>
        </w:rPr>
        <w:drawing>
          <wp:anchor distT="0" distB="0" distL="114300" distR="114300" simplePos="0" relativeHeight="251686912" behindDoc="0" locked="0" layoutInCell="1" allowOverlap="1" wp14:anchorId="237B402F" wp14:editId="4A5A06DE">
            <wp:simplePos x="0" y="0"/>
            <wp:positionH relativeFrom="column">
              <wp:posOffset>34925</wp:posOffset>
            </wp:positionH>
            <wp:positionV relativeFrom="paragraph">
              <wp:posOffset>31750</wp:posOffset>
            </wp:positionV>
            <wp:extent cx="1818005" cy="1680210"/>
            <wp:effectExtent l="0" t="0" r="0" b="0"/>
            <wp:wrapSquare wrapText="bothSides"/>
            <wp:docPr id="310" name="Immagine 310" descr="http://www.moebiusonline.eu/fuorionda/immagini/ig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ebiusonline.eu/fuorionda/immagini/ignito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800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029">
        <w:rPr>
          <w:sz w:val="24"/>
          <w:szCs w:val="24"/>
        </w:rPr>
        <w:t>Un ultimo progetto riguarda sempre ENEA, si tratta di Ignitor, un Tokamak con costi di</w:t>
      </w:r>
      <w:r w:rsidR="00CD0BB6">
        <w:rPr>
          <w:sz w:val="24"/>
          <w:szCs w:val="24"/>
        </w:rPr>
        <w:t xml:space="preserve"> realizzazione di circa 300 milioni di</w:t>
      </w:r>
      <w:r w:rsidR="00ED0029">
        <w:rPr>
          <w:sz w:val="24"/>
          <w:szCs w:val="24"/>
        </w:rPr>
        <w:t xml:space="preserve"> euro, partito dall’</w:t>
      </w:r>
      <w:r w:rsidR="001C22CC">
        <w:rPr>
          <w:sz w:val="24"/>
          <w:szCs w:val="24"/>
        </w:rPr>
        <w:t>idea del p</w:t>
      </w:r>
      <w:r w:rsidR="00ED0029">
        <w:rPr>
          <w:sz w:val="24"/>
          <w:szCs w:val="24"/>
        </w:rPr>
        <w:t xml:space="preserve">rofessor Coppi del </w:t>
      </w:r>
      <w:r w:rsidR="00ED0029" w:rsidRPr="00ED0029">
        <w:rPr>
          <w:sz w:val="24"/>
          <w:szCs w:val="24"/>
        </w:rPr>
        <w:t>Massachusetts Institute of Technology</w:t>
      </w:r>
      <w:r w:rsidR="00ED0029">
        <w:rPr>
          <w:sz w:val="24"/>
          <w:szCs w:val="24"/>
        </w:rPr>
        <w:t xml:space="preserve">. La realizzazione doveva avvenire in Italia, ma in mancanza di fondi, nel 2010 Silvio Berlusconi ha firmato un accordo con Putin per una collaborazione tra Italia e Russia, con il conseguente spostamento del sito in Russia. I tempi per la realizzazione di Ignitor sono notevolmente inferiori a quelli previsti per ITER e </w:t>
      </w:r>
      <w:r w:rsidR="001C22CC">
        <w:rPr>
          <w:sz w:val="24"/>
          <w:szCs w:val="24"/>
        </w:rPr>
        <w:t xml:space="preserve">come sostiene il professor Coppi in un’intervista radio rilasciata a Moebius il 20 ottobre 2007, Ignitor, grazie alla possibilità di poter sfruttare una maggior densità di plasma di ITER, riscontrerà meno difficoltà per l’accensione di quest’ultimo. Grazie ad Ignitor si potranno quindi ottenere nuovi dati che andranno a supportare il </w:t>
      </w:r>
      <w:r w:rsidR="00CD0BB6">
        <w:rPr>
          <w:sz w:val="24"/>
          <w:szCs w:val="24"/>
        </w:rPr>
        <w:t>grandioso</w:t>
      </w:r>
      <w:r w:rsidR="001C22CC">
        <w:rPr>
          <w:sz w:val="24"/>
          <w:szCs w:val="24"/>
        </w:rPr>
        <w:t xml:space="preserve"> progetto internazionale sopracitato.</w:t>
      </w:r>
      <w:r w:rsidR="00F10554" w:rsidRPr="00F10554">
        <w:rPr>
          <w:noProof/>
          <w:lang w:eastAsia="it-IT"/>
        </w:rPr>
        <w:t xml:space="preserve"> </w:t>
      </w:r>
    </w:p>
    <w:p w:rsidR="001A6269" w:rsidRPr="00C006FE" w:rsidRDefault="001A6269" w:rsidP="002440E8">
      <w:pPr>
        <w:jc w:val="both"/>
        <w:rPr>
          <w:sz w:val="24"/>
          <w:szCs w:val="24"/>
        </w:rPr>
      </w:pPr>
      <w:r>
        <w:rPr>
          <w:sz w:val="24"/>
          <w:szCs w:val="24"/>
        </w:rPr>
        <w:t>Per chiudere questo paragrafo sulla fusione a confinamento magnetico, ecco un sintetico schema illustrativo di una possibile centrale a fusione con l’impiego di un Tokamak per la produzione di corrente elettrica da immettere in rete:</w:t>
      </w:r>
    </w:p>
    <w:p w:rsidR="00892A09" w:rsidRPr="00A66A06" w:rsidRDefault="00892A09" w:rsidP="00A66A06">
      <w:pPr>
        <w:jc w:val="both"/>
        <w:rPr>
          <w:sz w:val="24"/>
          <w:szCs w:val="24"/>
        </w:rPr>
      </w:pPr>
      <w:r>
        <w:rPr>
          <w:sz w:val="24"/>
          <w:szCs w:val="24"/>
        </w:rPr>
        <w:t xml:space="preserve">A questo punto, come fa </w:t>
      </w:r>
      <w:r w:rsidRPr="00892A09">
        <w:rPr>
          <w:sz w:val="24"/>
          <w:szCs w:val="24"/>
        </w:rPr>
        <w:t>Franco Foresta Martin</w:t>
      </w:r>
      <w:r>
        <w:rPr>
          <w:sz w:val="24"/>
          <w:szCs w:val="24"/>
        </w:rPr>
        <w:t xml:space="preserve"> </w:t>
      </w:r>
      <w:r w:rsidR="007E609B">
        <w:rPr>
          <w:sz w:val="24"/>
          <w:szCs w:val="24"/>
        </w:rPr>
        <w:t>nel titolo di</w:t>
      </w:r>
      <w:r>
        <w:rPr>
          <w:sz w:val="24"/>
          <w:szCs w:val="24"/>
        </w:rPr>
        <w:t xml:space="preserve"> un</w:t>
      </w:r>
      <w:r w:rsidR="007E609B">
        <w:rPr>
          <w:sz w:val="24"/>
          <w:szCs w:val="24"/>
        </w:rPr>
        <w:t xml:space="preserve"> suo</w:t>
      </w:r>
      <w:r>
        <w:rPr>
          <w:sz w:val="24"/>
          <w:szCs w:val="24"/>
        </w:rPr>
        <w:t xml:space="preserve"> articolo del “Corriere della Sera”, non resta che chiedersi: “</w:t>
      </w:r>
      <w:r w:rsidR="007E609B">
        <w:rPr>
          <w:sz w:val="24"/>
          <w:szCs w:val="24"/>
        </w:rPr>
        <w:t xml:space="preserve">vinceranno </w:t>
      </w:r>
      <w:r w:rsidR="007E609B" w:rsidRPr="007E609B">
        <w:rPr>
          <w:sz w:val="24"/>
          <w:szCs w:val="24"/>
        </w:rPr>
        <w:t>le «palline» o le «ciambelle»</w:t>
      </w:r>
      <w:r w:rsidR="007E609B">
        <w:rPr>
          <w:sz w:val="24"/>
          <w:szCs w:val="24"/>
        </w:rPr>
        <w:t>?”, o l’avrà forse vinta la Fusione Fredda?</w:t>
      </w:r>
    </w:p>
    <w:p w:rsidR="0035195D" w:rsidRPr="00834646" w:rsidRDefault="00435307" w:rsidP="0035195D">
      <w:pPr>
        <w:jc w:val="center"/>
        <w:rPr>
          <w:b/>
          <w:sz w:val="36"/>
          <w:szCs w:val="36"/>
        </w:rPr>
      </w:pPr>
      <w:r>
        <w:rPr>
          <w:noProof/>
          <w:lang w:eastAsia="it-IT"/>
        </w:rPr>
        <w:lastRenderedPageBreak/>
        <w:drawing>
          <wp:anchor distT="0" distB="0" distL="114300" distR="114300" simplePos="0" relativeHeight="251697152" behindDoc="1" locked="0" layoutInCell="1" allowOverlap="1" wp14:anchorId="7A7331C4" wp14:editId="3049346D">
            <wp:simplePos x="0" y="0"/>
            <wp:positionH relativeFrom="column">
              <wp:posOffset>3810</wp:posOffset>
            </wp:positionH>
            <wp:positionV relativeFrom="paragraph">
              <wp:posOffset>441960</wp:posOffset>
            </wp:positionV>
            <wp:extent cx="2177415" cy="1471930"/>
            <wp:effectExtent l="0" t="0" r="0" b="0"/>
            <wp:wrapTight wrapText="bothSides">
              <wp:wrapPolygon edited="0">
                <wp:start x="0" y="0"/>
                <wp:lineTo x="0" y="21246"/>
                <wp:lineTo x="21354" y="21246"/>
                <wp:lineTo x="21354" y="0"/>
                <wp:lineTo x="0" y="0"/>
              </wp:wrapPolygon>
            </wp:wrapTight>
            <wp:docPr id="11" name="Immagine 11" descr="http://www.modernukraine.eu/wp-content/uploads/2013/01/European-Commission-Logo-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dernukraine.eu/wp-content/uploads/2013/01/European-Commission-Logo-squar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6508" b="15873"/>
                    <a:stretch/>
                  </pic:blipFill>
                  <pic:spPr bwMode="auto">
                    <a:xfrm>
                      <a:off x="0" y="0"/>
                      <a:ext cx="2177415"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95D">
        <w:rPr>
          <w:b/>
          <w:sz w:val="36"/>
          <w:szCs w:val="36"/>
        </w:rPr>
        <w:t>LE POLITICHE EUROPEE NEI CONFRONTI DELLA FUSIONE</w:t>
      </w:r>
    </w:p>
    <w:p w:rsidR="0035195D" w:rsidRPr="00435307" w:rsidRDefault="0035195D" w:rsidP="0035195D">
      <w:pPr>
        <w:jc w:val="both"/>
        <w:rPr>
          <w:sz w:val="24"/>
          <w:szCs w:val="24"/>
        </w:rPr>
      </w:pPr>
      <w:r w:rsidRPr="00435307">
        <w:rPr>
          <w:sz w:val="24"/>
          <w:szCs w:val="24"/>
        </w:rPr>
        <w:t>Come abbiamo precedentemente visto, l’Unione Europea gioca un ruolo fondamentale</w:t>
      </w:r>
      <w:r w:rsidR="0022735A" w:rsidRPr="00435307">
        <w:rPr>
          <w:sz w:val="24"/>
          <w:szCs w:val="24"/>
        </w:rPr>
        <w:t xml:space="preserve"> nel campo della ricerca concernente la fusione nucleare. </w:t>
      </w:r>
      <w:r w:rsidR="00C92554" w:rsidRPr="00435307">
        <w:rPr>
          <w:sz w:val="24"/>
          <w:szCs w:val="24"/>
        </w:rPr>
        <w:t>Queste ricerche sono state finanziate in parte per diventare energeticamente autosufficienti e in parte per adempiere agli obiettivi della strategia Europa 2020, che dal punto di vista dei cambiamenti climatici e della sostenibilità energetica prevedono:</w:t>
      </w:r>
    </w:p>
    <w:p w:rsidR="00C92554" w:rsidRPr="007274DC" w:rsidRDefault="00C92554" w:rsidP="00C92554">
      <w:pPr>
        <w:numPr>
          <w:ilvl w:val="0"/>
          <w:numId w:val="12"/>
        </w:numPr>
        <w:spacing w:before="100" w:beforeAutospacing="1" w:after="100" w:afterAutospacing="1" w:line="240" w:lineRule="auto"/>
        <w:rPr>
          <w:rFonts w:eastAsia="Times New Roman" w:cs="Times New Roman"/>
          <w:sz w:val="24"/>
          <w:szCs w:val="24"/>
          <w:lang w:eastAsia="it-IT"/>
        </w:rPr>
      </w:pPr>
      <w:r w:rsidRPr="007274DC">
        <w:rPr>
          <w:rFonts w:eastAsia="Times New Roman" w:cs="Times New Roman"/>
          <w:bCs/>
          <w:sz w:val="24"/>
          <w:szCs w:val="24"/>
          <w:lang w:eastAsia="it-IT"/>
        </w:rPr>
        <w:t>riduzione delle emissioni di gas serra del 20%</w:t>
      </w:r>
      <w:r w:rsidRPr="007274DC">
        <w:rPr>
          <w:rFonts w:eastAsia="Times New Roman" w:cs="Times New Roman"/>
          <w:sz w:val="24"/>
          <w:szCs w:val="24"/>
          <w:lang w:eastAsia="it-IT"/>
        </w:rPr>
        <w:t xml:space="preserve"> (o persino del </w:t>
      </w:r>
      <w:r w:rsidRPr="007274DC">
        <w:rPr>
          <w:rFonts w:eastAsia="Times New Roman" w:cs="Times New Roman"/>
          <w:bCs/>
          <w:sz w:val="24"/>
          <w:szCs w:val="24"/>
          <w:lang w:eastAsia="it-IT"/>
        </w:rPr>
        <w:t>30%</w:t>
      </w:r>
      <w:r w:rsidRPr="007274DC">
        <w:rPr>
          <w:rFonts w:eastAsia="Times New Roman" w:cs="Times New Roman"/>
          <w:sz w:val="24"/>
          <w:szCs w:val="24"/>
          <w:lang w:eastAsia="it-IT"/>
        </w:rPr>
        <w:t>, se le</w:t>
      </w:r>
      <w:r w:rsidRPr="00C92554">
        <w:rPr>
          <w:rFonts w:eastAsia="Times New Roman" w:cs="Times New Roman"/>
          <w:sz w:val="24"/>
          <w:szCs w:val="24"/>
          <w:lang w:eastAsia="it-IT"/>
        </w:rPr>
        <w:t xml:space="preserve"> condizioni lo permettono) </w:t>
      </w:r>
      <w:r w:rsidRPr="007274DC">
        <w:rPr>
          <w:rFonts w:eastAsia="Times New Roman" w:cs="Times New Roman"/>
          <w:bCs/>
          <w:sz w:val="24"/>
          <w:szCs w:val="24"/>
          <w:lang w:eastAsia="it-IT"/>
        </w:rPr>
        <w:t>rispetto al 1990</w:t>
      </w:r>
      <w:r w:rsidR="007274DC">
        <w:rPr>
          <w:rFonts w:eastAsia="Times New Roman" w:cs="Times New Roman"/>
          <w:sz w:val="24"/>
          <w:szCs w:val="24"/>
          <w:lang w:eastAsia="it-IT"/>
        </w:rPr>
        <w:t>;</w:t>
      </w:r>
    </w:p>
    <w:p w:rsidR="00C92554" w:rsidRPr="007274DC" w:rsidRDefault="00C92554" w:rsidP="00C92554">
      <w:pPr>
        <w:numPr>
          <w:ilvl w:val="0"/>
          <w:numId w:val="12"/>
        </w:numPr>
        <w:spacing w:before="100" w:beforeAutospacing="1" w:after="100" w:afterAutospacing="1" w:line="240" w:lineRule="auto"/>
        <w:rPr>
          <w:rFonts w:eastAsia="Times New Roman" w:cs="Times New Roman"/>
          <w:sz w:val="24"/>
          <w:szCs w:val="24"/>
          <w:lang w:eastAsia="it-IT"/>
        </w:rPr>
      </w:pPr>
      <w:r w:rsidRPr="007274DC">
        <w:rPr>
          <w:rFonts w:eastAsia="Times New Roman" w:cs="Times New Roman"/>
          <w:bCs/>
          <w:sz w:val="24"/>
          <w:szCs w:val="24"/>
          <w:lang w:eastAsia="it-IT"/>
        </w:rPr>
        <w:t>20% del fabbisogno di energia ricavato da fonti rinnovabili</w:t>
      </w:r>
      <w:r w:rsidR="007274DC">
        <w:rPr>
          <w:rFonts w:eastAsia="Times New Roman" w:cs="Times New Roman"/>
          <w:sz w:val="24"/>
          <w:szCs w:val="24"/>
          <w:lang w:eastAsia="it-IT"/>
        </w:rPr>
        <w:t>;</w:t>
      </w:r>
    </w:p>
    <w:p w:rsidR="00C92554" w:rsidRPr="007274DC" w:rsidRDefault="00C92554" w:rsidP="00C92554">
      <w:pPr>
        <w:numPr>
          <w:ilvl w:val="0"/>
          <w:numId w:val="12"/>
        </w:numPr>
        <w:spacing w:before="100" w:beforeAutospacing="1" w:after="100" w:afterAutospacing="1" w:line="240" w:lineRule="auto"/>
        <w:rPr>
          <w:rFonts w:eastAsia="Times New Roman" w:cs="Times New Roman"/>
          <w:sz w:val="24"/>
          <w:szCs w:val="24"/>
          <w:lang w:eastAsia="it-IT"/>
        </w:rPr>
      </w:pPr>
      <w:r w:rsidRPr="007274DC">
        <w:rPr>
          <w:rFonts w:eastAsia="Times New Roman" w:cs="Times New Roman"/>
          <w:bCs/>
          <w:sz w:val="24"/>
          <w:szCs w:val="24"/>
          <w:lang w:eastAsia="it-IT"/>
        </w:rPr>
        <w:t>aumento del 20% dell'efficienza energetica</w:t>
      </w:r>
      <w:r w:rsidR="007274DC">
        <w:rPr>
          <w:rFonts w:eastAsia="Times New Roman" w:cs="Times New Roman"/>
          <w:sz w:val="24"/>
          <w:szCs w:val="24"/>
          <w:lang w:eastAsia="it-IT"/>
        </w:rPr>
        <w:t>.</w:t>
      </w:r>
    </w:p>
    <w:p w:rsidR="0035195D" w:rsidRDefault="00D41640" w:rsidP="00D41640">
      <w:pPr>
        <w:spacing w:before="100" w:beforeAutospacing="1" w:after="100" w:afterAutospacing="1" w:line="240" w:lineRule="auto"/>
        <w:rPr>
          <w:rFonts w:eastAsia="Times New Roman" w:cs="Times New Roman"/>
          <w:sz w:val="24"/>
          <w:szCs w:val="24"/>
          <w:lang w:eastAsia="it-IT"/>
        </w:rPr>
      </w:pPr>
      <w:r w:rsidRPr="00D41640">
        <w:rPr>
          <w:rFonts w:eastAsia="Times New Roman" w:cs="Times New Roman"/>
          <w:sz w:val="24"/>
          <w:szCs w:val="24"/>
          <w:lang w:eastAsia="it-IT"/>
        </w:rPr>
        <w:t xml:space="preserve">Dal 1984 l'UE conduce una politica di ricerca e sviluppo tecnologico fondata su programmi quadro pluriennali. </w:t>
      </w:r>
      <w:r>
        <w:rPr>
          <w:rFonts w:eastAsia="Times New Roman" w:cs="Times New Roman"/>
          <w:sz w:val="24"/>
          <w:szCs w:val="24"/>
          <w:lang w:eastAsia="it-IT"/>
        </w:rPr>
        <w:t>Il consiglio Europeo, nel 2006, ha approvato il Settimo programma quadro, il secondo</w:t>
      </w:r>
      <w:r w:rsidRPr="00D41640">
        <w:rPr>
          <w:rFonts w:eastAsia="Times New Roman" w:cs="Times New Roman"/>
          <w:sz w:val="24"/>
          <w:szCs w:val="24"/>
          <w:lang w:eastAsia="it-IT"/>
        </w:rPr>
        <w:t xml:space="preserve"> dal varo della strategia di Lisbona nel 2000</w:t>
      </w:r>
      <w:r>
        <w:rPr>
          <w:rFonts w:eastAsia="Times New Roman" w:cs="Times New Roman"/>
          <w:sz w:val="24"/>
          <w:szCs w:val="24"/>
          <w:lang w:eastAsia="it-IT"/>
        </w:rPr>
        <w:t>, con il quale si sono posti degli obiettivi fondamentali per la crescita energetico-economica della ret</w:t>
      </w:r>
      <w:r w:rsidR="00341640">
        <w:rPr>
          <w:rFonts w:eastAsia="Times New Roman" w:cs="Times New Roman"/>
          <w:sz w:val="24"/>
          <w:szCs w:val="24"/>
          <w:lang w:eastAsia="it-IT"/>
        </w:rPr>
        <w:t>e europea. Quanto segue è ciò che</w:t>
      </w:r>
      <w:r>
        <w:rPr>
          <w:rFonts w:eastAsia="Times New Roman" w:cs="Times New Roman"/>
          <w:sz w:val="24"/>
          <w:szCs w:val="24"/>
          <w:lang w:eastAsia="it-IT"/>
        </w:rPr>
        <w:t xml:space="preserve"> si può leggere sul sito dell’UE:</w:t>
      </w:r>
    </w:p>
    <w:p w:rsidR="00D41640" w:rsidRDefault="00D41640" w:rsidP="00D41640">
      <w:pPr>
        <w:spacing w:before="100" w:beforeAutospacing="1" w:after="100" w:afterAutospacing="1" w:line="240" w:lineRule="auto"/>
        <w:rPr>
          <w:rFonts w:eastAsia="Times New Roman" w:cs="Times New Roman"/>
          <w:i/>
          <w:sz w:val="24"/>
          <w:szCs w:val="24"/>
          <w:lang w:eastAsia="it-IT"/>
        </w:rPr>
      </w:pPr>
      <w:r w:rsidRPr="00D41640">
        <w:rPr>
          <w:rFonts w:eastAsia="Times New Roman" w:cs="Times New Roman"/>
          <w:i/>
          <w:sz w:val="24"/>
          <w:szCs w:val="24"/>
          <w:lang w:eastAsia="it-IT"/>
        </w:rPr>
        <w:t>Sviluppare in modo sostenibile l'energia da fusione e rispondere alle necessità della fissione nucleare per quanto riguarda gli aspetti della sicurezza, della gestione dei rifiuti, dell'efficacia e della competitività: sono questi gli obiettivi principali del presente programma specifico di ricerca e</w:t>
      </w:r>
      <w:r>
        <w:rPr>
          <w:rFonts w:eastAsia="Times New Roman" w:cs="Times New Roman"/>
          <w:i/>
          <w:sz w:val="24"/>
          <w:szCs w:val="24"/>
          <w:lang w:eastAsia="it-IT"/>
        </w:rPr>
        <w:t xml:space="preserve"> formazione nel settore nucleare.</w:t>
      </w:r>
    </w:p>
    <w:p w:rsidR="00435307" w:rsidRDefault="00435307" w:rsidP="00D41640">
      <w:pPr>
        <w:spacing w:before="100" w:beforeAutospacing="1" w:after="100" w:afterAutospacing="1" w:line="240" w:lineRule="auto"/>
        <w:rPr>
          <w:rFonts w:eastAsia="Times New Roman" w:cs="Times New Roman"/>
          <w:i/>
          <w:sz w:val="24"/>
          <w:szCs w:val="24"/>
          <w:lang w:eastAsia="it-IT"/>
        </w:rPr>
      </w:pPr>
      <w:r w:rsidRPr="00435307">
        <w:rPr>
          <w:rFonts w:eastAsia="Times New Roman" w:cs="Times New Roman"/>
          <w:i/>
          <w:sz w:val="24"/>
          <w:szCs w:val="24"/>
          <w:lang w:eastAsia="it-IT"/>
        </w:rPr>
        <w:t>In termini di bilancio, l'importo stimato necessario per l'esecuzione del programma specifico ammonta a 2 234 milioni di euro. La ripartizione tra i settori di attività sarà la seguente:</w:t>
      </w:r>
    </w:p>
    <w:p w:rsidR="00435307" w:rsidRPr="00435307" w:rsidRDefault="00435307" w:rsidP="00435307">
      <w:pPr>
        <w:pStyle w:val="Paragrafoelenco"/>
        <w:numPr>
          <w:ilvl w:val="0"/>
          <w:numId w:val="14"/>
        </w:numPr>
        <w:spacing w:before="100" w:beforeAutospacing="1" w:after="100" w:afterAutospacing="1" w:line="240" w:lineRule="auto"/>
        <w:rPr>
          <w:rFonts w:eastAsia="Times New Roman" w:cs="Times New Roman"/>
          <w:i/>
          <w:sz w:val="24"/>
          <w:szCs w:val="24"/>
          <w:lang w:eastAsia="it-IT"/>
        </w:rPr>
      </w:pPr>
      <w:r w:rsidRPr="00435307">
        <w:rPr>
          <w:rFonts w:eastAsia="Times New Roman" w:cs="Times New Roman"/>
          <w:i/>
          <w:sz w:val="24"/>
          <w:szCs w:val="24"/>
          <w:lang w:eastAsia="it-IT"/>
        </w:rPr>
        <w:t>1 947 milioni di euro per la ricerca sull'energia da fusione;</w:t>
      </w:r>
    </w:p>
    <w:p w:rsidR="00435307" w:rsidRPr="00435307" w:rsidRDefault="00435307" w:rsidP="00435307">
      <w:pPr>
        <w:pStyle w:val="Paragrafoelenco"/>
        <w:numPr>
          <w:ilvl w:val="0"/>
          <w:numId w:val="14"/>
        </w:numPr>
        <w:spacing w:before="100" w:beforeAutospacing="1" w:after="100" w:afterAutospacing="1" w:line="240" w:lineRule="auto"/>
        <w:rPr>
          <w:rFonts w:eastAsia="Times New Roman" w:cs="Times New Roman"/>
          <w:i/>
          <w:sz w:val="24"/>
          <w:szCs w:val="24"/>
          <w:lang w:eastAsia="it-IT"/>
        </w:rPr>
      </w:pPr>
      <w:r w:rsidRPr="00435307">
        <w:rPr>
          <w:rFonts w:eastAsia="Times New Roman" w:cs="Times New Roman"/>
          <w:i/>
          <w:sz w:val="24"/>
          <w:szCs w:val="24"/>
          <w:lang w:eastAsia="it-IT"/>
        </w:rPr>
        <w:t>287 milioni di euro per la fissione nucleare e la radioprotezione.</w:t>
      </w:r>
    </w:p>
    <w:p w:rsidR="00435307" w:rsidRPr="00435307" w:rsidRDefault="00435307" w:rsidP="00435307">
      <w:pPr>
        <w:jc w:val="both"/>
        <w:rPr>
          <w:i/>
          <w:sz w:val="24"/>
          <w:szCs w:val="24"/>
        </w:rPr>
      </w:pPr>
      <w:r>
        <w:rPr>
          <w:noProof/>
          <w:lang w:eastAsia="it-IT"/>
        </w:rPr>
        <w:drawing>
          <wp:anchor distT="0" distB="0" distL="114300" distR="114300" simplePos="0" relativeHeight="251696128" behindDoc="0" locked="0" layoutInCell="1" allowOverlap="1" wp14:anchorId="36B13110" wp14:editId="46B4163E">
            <wp:simplePos x="0" y="0"/>
            <wp:positionH relativeFrom="column">
              <wp:posOffset>4097655</wp:posOffset>
            </wp:positionH>
            <wp:positionV relativeFrom="paragraph">
              <wp:posOffset>941070</wp:posOffset>
            </wp:positionV>
            <wp:extent cx="2095500" cy="1483995"/>
            <wp:effectExtent l="0" t="0" r="0" b="1905"/>
            <wp:wrapSquare wrapText="bothSides"/>
            <wp:docPr id="3" name="irc_mi" descr="http://www.lindipendenza.com/wp-content/uploads/2012/05/Unione-Europ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ndipendenza.com/wp-content/uploads/2012/05/Unione-Europea-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550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4"/>
          <w:szCs w:val="24"/>
        </w:rPr>
        <w:t>A termine la fusione nucleare</w:t>
      </w:r>
      <w:r w:rsidRPr="00435307">
        <w:rPr>
          <w:i/>
          <w:sz w:val="24"/>
          <w:szCs w:val="24"/>
        </w:rPr>
        <w:t xml:space="preserve"> dovrebbe consentire un approvvigionamento quasi illimitato di energia pulita. Da questo punto di vista il progetto ITER presenta un valore aggiunto innegabile. È per questo che la sua realizzazione e il suo impiego sono al centro della strategia attuale dell'UE. Tuttavia questa strategia deve essere sostenuta da un programma europeo di ricerca e sviluppo solido e mirato.</w:t>
      </w:r>
    </w:p>
    <w:p w:rsidR="0035195D" w:rsidRPr="00435307" w:rsidRDefault="00435307" w:rsidP="00435307">
      <w:pPr>
        <w:jc w:val="both"/>
        <w:rPr>
          <w:i/>
          <w:sz w:val="24"/>
          <w:szCs w:val="24"/>
        </w:rPr>
      </w:pPr>
      <w:r w:rsidRPr="00435307">
        <w:rPr>
          <w:i/>
          <w:sz w:val="24"/>
          <w:szCs w:val="24"/>
        </w:rPr>
        <w:t xml:space="preserve">Infine, per rispondere a eventuali esigenze emergenti o necessità politiche impreviste in materia di approvvigionamento energetico, cambiamenti climatici e sviluppo sostenibile, potrebbe essere messo a punto un programma accelerato di sviluppo della fusione, con conseguente immissione </w:t>
      </w:r>
      <w:r w:rsidR="008B4A26">
        <w:rPr>
          <w:i/>
          <w:sz w:val="24"/>
          <w:szCs w:val="24"/>
        </w:rPr>
        <w:t xml:space="preserve">anticipata sul mercato </w:t>
      </w:r>
      <w:r w:rsidRPr="00435307">
        <w:rPr>
          <w:i/>
          <w:sz w:val="24"/>
          <w:szCs w:val="24"/>
        </w:rPr>
        <w:t>dell'energia prodotta con tale tecnologia. L'obiettivo principale del programma accelerato, e sua tappa conclusiva, sarebbe la realizzazione di DEMO in tempi più rapidi di quelli inizialmente previsti.</w:t>
      </w:r>
      <w:r w:rsidRPr="00435307">
        <w:rPr>
          <w:noProof/>
          <w:lang w:eastAsia="it-IT"/>
        </w:rPr>
        <w:t xml:space="preserve"> </w:t>
      </w:r>
    </w:p>
    <w:p w:rsidR="00C41004" w:rsidRPr="00834646" w:rsidRDefault="00834646" w:rsidP="00834646">
      <w:pPr>
        <w:jc w:val="center"/>
        <w:rPr>
          <w:b/>
          <w:sz w:val="36"/>
          <w:szCs w:val="36"/>
        </w:rPr>
      </w:pPr>
      <w:r>
        <w:rPr>
          <w:b/>
          <w:sz w:val="36"/>
          <w:szCs w:val="36"/>
        </w:rPr>
        <w:lastRenderedPageBreak/>
        <w:t>IL TORO</w:t>
      </w:r>
    </w:p>
    <w:p w:rsidR="00C41004" w:rsidRDefault="00B05EE9" w:rsidP="002440E8">
      <w:pPr>
        <w:jc w:val="both"/>
        <w:rPr>
          <w:sz w:val="24"/>
          <w:szCs w:val="24"/>
        </w:rPr>
      </w:pPr>
      <w:r>
        <w:rPr>
          <w:noProof/>
          <w:lang w:eastAsia="it-IT"/>
        </w:rPr>
        <w:drawing>
          <wp:anchor distT="0" distB="0" distL="114300" distR="114300" simplePos="0" relativeHeight="251687936" behindDoc="1" locked="0" layoutInCell="1" allowOverlap="1" wp14:anchorId="49F81334" wp14:editId="4D059758">
            <wp:simplePos x="0" y="0"/>
            <wp:positionH relativeFrom="column">
              <wp:posOffset>3037205</wp:posOffset>
            </wp:positionH>
            <wp:positionV relativeFrom="paragraph">
              <wp:posOffset>726440</wp:posOffset>
            </wp:positionV>
            <wp:extent cx="3145155" cy="2360930"/>
            <wp:effectExtent l="0" t="0" r="0" b="0"/>
            <wp:wrapTight wrapText="bothSides">
              <wp:wrapPolygon edited="0">
                <wp:start x="10205" y="1743"/>
                <wp:lineTo x="5233" y="4880"/>
                <wp:lineTo x="4056" y="5926"/>
                <wp:lineTo x="1308" y="9586"/>
                <wp:lineTo x="1308" y="10109"/>
                <wp:lineTo x="2355" y="10457"/>
                <wp:lineTo x="3009" y="13246"/>
                <wp:lineTo x="5364" y="16383"/>
                <wp:lineTo x="11775" y="18823"/>
                <wp:lineTo x="12560" y="18823"/>
                <wp:lineTo x="12560" y="19869"/>
                <wp:lineTo x="13083" y="19869"/>
                <wp:lineTo x="13606" y="18823"/>
                <wp:lineTo x="16223" y="16034"/>
                <wp:lineTo x="18316" y="13246"/>
                <wp:lineTo x="18970" y="10457"/>
                <wp:lineTo x="19363" y="7669"/>
                <wp:lineTo x="18447" y="7669"/>
                <wp:lineTo x="18578" y="4880"/>
                <wp:lineTo x="19101" y="4009"/>
                <wp:lineTo x="18316" y="3311"/>
                <wp:lineTo x="11121" y="1743"/>
                <wp:lineTo x="10205" y="1743"/>
              </wp:wrapPolygon>
            </wp:wrapTight>
            <wp:docPr id="16" name="Immagine 16" descr="File:Torus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orus 3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515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46">
        <w:rPr>
          <w:sz w:val="24"/>
          <w:szCs w:val="24"/>
        </w:rPr>
        <w:t>D</w:t>
      </w:r>
      <w:r w:rsidR="0085025F">
        <w:rPr>
          <w:sz w:val="24"/>
          <w:szCs w:val="24"/>
        </w:rPr>
        <w:t>opo aver ampiamente analizzato le funzionalità del</w:t>
      </w:r>
      <w:r w:rsidR="00731A4C">
        <w:rPr>
          <w:sz w:val="24"/>
          <w:szCs w:val="24"/>
        </w:rPr>
        <w:t xml:space="preserve"> T</w:t>
      </w:r>
      <w:r w:rsidR="00834646">
        <w:rPr>
          <w:sz w:val="24"/>
          <w:szCs w:val="24"/>
        </w:rPr>
        <w:t>okamak, è importante chiarire meglio il concetto di toro geometrico, che nonostante abbia lo stesso nome del possente animale utilizzato nelle corride classiche, riguarda un ambito completamente differente.</w:t>
      </w:r>
      <w:r w:rsidR="00277E9B">
        <w:rPr>
          <w:sz w:val="24"/>
          <w:szCs w:val="24"/>
        </w:rPr>
        <w:t xml:space="preserve"> Come è già stato spiegato precedentemente, il toro non è altro che una sorta di ciambella</w:t>
      </w:r>
      <w:r>
        <w:rPr>
          <w:sz w:val="24"/>
          <w:szCs w:val="24"/>
        </w:rPr>
        <w:t>, una figura ottenuta da</w:t>
      </w:r>
      <w:r w:rsidR="009D45D9">
        <w:rPr>
          <w:sz w:val="24"/>
          <w:szCs w:val="24"/>
        </w:rPr>
        <w:t>lla</w:t>
      </w:r>
      <w:r>
        <w:rPr>
          <w:sz w:val="24"/>
          <w:szCs w:val="24"/>
        </w:rPr>
        <w:t xml:space="preserve"> rivoluzione</w:t>
      </w:r>
      <w:r w:rsidR="00277E9B">
        <w:rPr>
          <w:sz w:val="24"/>
          <w:szCs w:val="24"/>
        </w:rPr>
        <w:t xml:space="preserve"> generata dalla rotazione di una circonferenza, detta generatrice, attorno ad un </w:t>
      </w:r>
      <w:r>
        <w:rPr>
          <w:sz w:val="24"/>
          <w:szCs w:val="24"/>
        </w:rPr>
        <w:t xml:space="preserve">asse, </w:t>
      </w:r>
      <w:r w:rsidR="00277E9B">
        <w:rPr>
          <w:sz w:val="24"/>
          <w:szCs w:val="24"/>
        </w:rPr>
        <w:t xml:space="preserve">appartenente allo stesso piano </w:t>
      </w:r>
      <w:r>
        <w:rPr>
          <w:sz w:val="24"/>
          <w:szCs w:val="24"/>
        </w:rPr>
        <w:t xml:space="preserve">della </w:t>
      </w:r>
      <w:r w:rsidR="001530F3">
        <w:rPr>
          <w:sz w:val="24"/>
          <w:szCs w:val="24"/>
        </w:rPr>
        <w:t xml:space="preserve">generatrice e disgiunto da quest’ultima. </w:t>
      </w:r>
      <w:r w:rsidR="001530F3" w:rsidRPr="00731A4C">
        <w:rPr>
          <w:color w:val="FFFFFF" w:themeColor="background1"/>
          <w:sz w:val="24"/>
          <w:szCs w:val="24"/>
        </w:rPr>
        <w:t xml:space="preserve">Una </w:t>
      </w:r>
      <w:r w:rsidR="00731A4C">
        <w:rPr>
          <w:sz w:val="24"/>
          <w:szCs w:val="24"/>
        </w:rPr>
        <w:t xml:space="preserve">Una </w:t>
      </w:r>
      <w:r w:rsidR="001530F3">
        <w:rPr>
          <w:sz w:val="24"/>
          <w:szCs w:val="24"/>
        </w:rPr>
        <w:t>rappresentazione nello spazio euclideo viene dato dalle seguenti equazioni parametriche:</w:t>
      </w:r>
    </w:p>
    <w:p w:rsidR="00E4168D" w:rsidRDefault="00E4168D" w:rsidP="002440E8">
      <w:pPr>
        <w:jc w:val="both"/>
        <w:rPr>
          <w:sz w:val="24"/>
          <w:szCs w:val="24"/>
        </w:rPr>
      </w:pPr>
      <m:oMath>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p,t</m:t>
            </m:r>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 xml:space="preserve">R+r </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p</m:t>
                </m:r>
              </m:e>
            </m:func>
          </m:e>
        </m:d>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t</m:t>
            </m:r>
          </m:e>
        </m:func>
      </m:oMath>
      <w:r>
        <w:rPr>
          <w:sz w:val="24"/>
          <w:szCs w:val="24"/>
        </w:rPr>
        <w:t xml:space="preserve"> </w:t>
      </w:r>
    </w:p>
    <w:p w:rsidR="001530F3" w:rsidRPr="00C006FE" w:rsidRDefault="00E4168D" w:rsidP="001530F3">
      <w:pPr>
        <w:jc w:val="both"/>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p,t</m:t>
            </m:r>
          </m:e>
        </m:d>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R+r</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p</m:t>
                </m:r>
              </m:e>
            </m:func>
          </m:e>
        </m:d>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t</m:t>
            </m:r>
          </m:e>
        </m:func>
      </m:oMath>
      <w:r>
        <w:rPr>
          <w:sz w:val="24"/>
          <w:szCs w:val="24"/>
        </w:rPr>
        <w:t xml:space="preserve"> </w:t>
      </w:r>
    </w:p>
    <w:p w:rsidR="00C41004" w:rsidRDefault="00E4168D" w:rsidP="002440E8">
      <w:pPr>
        <w:jc w:val="both"/>
        <w:rPr>
          <w:sz w:val="24"/>
          <w:szCs w:val="24"/>
        </w:rPr>
      </w:pPr>
      <m:oMath>
        <m:r>
          <w:rPr>
            <w:rFonts w:ascii="Cambria Math" w:hAnsi="Cambria Math"/>
            <w:sz w:val="24"/>
            <w:szCs w:val="24"/>
          </w:rPr>
          <m:t>z</m:t>
        </m:r>
        <m:d>
          <m:dPr>
            <m:ctrlPr>
              <w:rPr>
                <w:rFonts w:ascii="Cambria Math" w:hAnsi="Cambria Math"/>
                <w:i/>
                <w:sz w:val="24"/>
                <w:szCs w:val="24"/>
              </w:rPr>
            </m:ctrlPr>
          </m:dPr>
          <m:e>
            <m:r>
              <w:rPr>
                <w:rFonts w:ascii="Cambria Math" w:hAnsi="Cambria Math"/>
                <w:sz w:val="24"/>
                <w:szCs w:val="24"/>
              </w:rPr>
              <m:t>p,t</m:t>
            </m:r>
          </m:e>
        </m:d>
        <m:r>
          <w:rPr>
            <w:rFonts w:ascii="Cambria Math" w:hAnsi="Cambria Math"/>
            <w:sz w:val="24"/>
            <w:szCs w:val="24"/>
          </w:rPr>
          <m:t>=r</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p</m:t>
            </m:r>
          </m:e>
        </m:func>
      </m:oMath>
      <w:r>
        <w:rPr>
          <w:sz w:val="24"/>
          <w:szCs w:val="24"/>
        </w:rPr>
        <w:t xml:space="preserve"> </w:t>
      </w:r>
    </w:p>
    <w:p w:rsidR="001530F3" w:rsidRDefault="00E4168D" w:rsidP="002440E8">
      <w:pPr>
        <w:jc w:val="both"/>
        <w:rPr>
          <w:sz w:val="24"/>
          <w:szCs w:val="24"/>
        </w:rPr>
      </w:pPr>
      <w:r w:rsidRPr="004E3BD4">
        <w:rPr>
          <w:noProof/>
          <w:sz w:val="24"/>
          <w:szCs w:val="24"/>
          <w:lang w:eastAsia="it-IT"/>
        </w:rPr>
        <mc:AlternateContent>
          <mc:Choice Requires="wps">
            <w:drawing>
              <wp:anchor distT="0" distB="0" distL="114300" distR="114300" simplePos="0" relativeHeight="251693056" behindDoc="0" locked="0" layoutInCell="1" allowOverlap="1" wp14:anchorId="79F216C1" wp14:editId="575FF448">
                <wp:simplePos x="0" y="0"/>
                <wp:positionH relativeFrom="column">
                  <wp:posOffset>5929035</wp:posOffset>
                </wp:positionH>
                <wp:positionV relativeFrom="paragraph">
                  <wp:posOffset>1874574</wp:posOffset>
                </wp:positionV>
                <wp:extent cx="252730" cy="349885"/>
                <wp:effectExtent l="0" t="0" r="0" b="0"/>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349885"/>
                        </a:xfrm>
                        <a:prstGeom prst="rect">
                          <a:avLst/>
                        </a:prstGeom>
                        <a:solidFill>
                          <a:srgbClr val="FFFFFF"/>
                        </a:solidFill>
                        <a:ln w="9525">
                          <a:noFill/>
                          <a:miter lim="800000"/>
                          <a:headEnd/>
                          <a:tailEnd/>
                        </a:ln>
                      </wps:spPr>
                      <wps:txbx>
                        <w:txbxContent>
                          <w:p w:rsidR="00993BCE" w:rsidRDefault="00993BCE" w:rsidP="004E3BD4">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6.85pt;margin-top:147.6pt;width:19.9pt;height:2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FcJwIAACoEAAAOAAAAZHJzL2Uyb0RvYy54bWysU9uO0zAQfUfiHyy/07TZlm2jpqulSxHS&#10;cpEWPmDiOI2F7Qm226R8PWOnWwq8IfJgzWRmjmfOHK/vBqPZUTqv0JZ8NplyJq3AWtl9yb9+2b1a&#10;cuYD2Bo0Wlnyk/T8bvPyxbrvCplji7qWjhGI9UXflbwNoSuyzItWGvAT7KSlYIPOQCDX7bPaQU/o&#10;Rmf5dPo669HVnUMhvae/D2OQbxJ+00gRPjWNl4HpklNvIZ0unVU8s80air2DrlXi3Ab8QxcGlKVL&#10;L1APEIAdnPoLyijh0GMTJgJNhk2jhEwz0DSz6R/TPLXQyTQLkeO7C03+/8GKj8fPjqmadrfizIKh&#10;HW3BS62B1YoF6QOyPNLUd76g7KeO8sPwBgcqSSP77hHFN88sbluwe3nvHPathJranMXK7Kp0xPER&#10;pOo/YE3XwSFgAhoaZyKHxAojdFrX6bIiOQQm6Ge+yG9vKCIodDNfLZeLdAMUz8Wd8+GdRMOiUXJH&#10;CkjgcHz0ITYDxXNKvMujVvVOaZ0ct6+22rEjkFp26Tuj/5amLetLvlrki4RsMdYnIRkVSM1amZIv&#10;p/GL5VBEMt7aOtkBlB5t6kTbMzuRkJGaMFRD2seF9ArrE9HlcBQvPTYyWnQ/OOtJuCX33w/gJGf6&#10;vSXKV7P5PCo9OfPFbU6Ou45U1xGwgqBKHjgbzW1IryO2bfGeVtOoRFvc4djJuWUSZGLz/Hii4q/9&#10;lPXriW9+AgAA//8DAFBLAwQUAAYACAAAACEAwstoKd8AAAALAQAADwAAAGRycy9kb3ducmV2Lnht&#10;bEyP0U6DQBBF3038h82Y+GLsIkgRZGjURONraz9gYLdAZGcJuy30790+1cfJPbn3TLlZzCBOenK9&#10;ZYSnVQRCc2NVzy3C/ufz8QWE88SKBssa4awdbKrbm5IKZWfe6tPOtyKUsCsIofN+LKR0TacNuZUd&#10;NYfsYCdDPpxTK9VEcyg3g4yjaC0N9RwWOhr1R6eb393RIBy+54c0n+svv8+2z+t36rPanhHv75a3&#10;VxBeL/4Kw0U/qEMVnGp7ZOXEgJAnSRZQhDhPYxCByLMkBVEjJGmUgKxK+f+H6g8AAP//AwBQSwEC&#10;LQAUAAYACAAAACEAtoM4kv4AAADhAQAAEwAAAAAAAAAAAAAAAAAAAAAAW0NvbnRlbnRfVHlwZXNd&#10;LnhtbFBLAQItABQABgAIAAAAIQA4/SH/1gAAAJQBAAALAAAAAAAAAAAAAAAAAC8BAABfcmVscy8u&#10;cmVsc1BLAQItABQABgAIAAAAIQBJ2WFcJwIAACoEAAAOAAAAAAAAAAAAAAAAAC4CAABkcnMvZTJv&#10;RG9jLnhtbFBLAQItABQABgAIAAAAIQDCy2gp3wAAAAsBAAAPAAAAAAAAAAAAAAAAAIEEAABkcnMv&#10;ZG93bnJldi54bWxQSwUGAAAAAAQABADzAAAAjQUAAAAA&#10;" stroked="f">
                <v:textbox>
                  <w:txbxContent>
                    <w:p w:rsidR="00993BCE" w:rsidRDefault="00993BCE" w:rsidP="004E3BD4">
                      <w:r>
                        <w:t>x</w:t>
                      </w:r>
                    </w:p>
                  </w:txbxContent>
                </v:textbox>
              </v:shape>
            </w:pict>
          </mc:Fallback>
        </mc:AlternateContent>
      </w:r>
      <w:r w:rsidR="004E3BD4" w:rsidRPr="004E3BD4">
        <w:rPr>
          <w:noProof/>
          <w:sz w:val="24"/>
          <w:szCs w:val="24"/>
          <w:lang w:eastAsia="it-IT"/>
        </w:rPr>
        <mc:AlternateContent>
          <mc:Choice Requires="wps">
            <w:drawing>
              <wp:anchor distT="0" distB="0" distL="114300" distR="114300" simplePos="0" relativeHeight="251691008" behindDoc="0" locked="0" layoutInCell="1" allowOverlap="1" wp14:anchorId="424E194C" wp14:editId="492D5AEA">
                <wp:simplePos x="0" y="0"/>
                <wp:positionH relativeFrom="column">
                  <wp:posOffset>2732405</wp:posOffset>
                </wp:positionH>
                <wp:positionV relativeFrom="paragraph">
                  <wp:posOffset>671654</wp:posOffset>
                </wp:positionV>
                <wp:extent cx="252920" cy="350195"/>
                <wp:effectExtent l="0" t="0" r="0" b="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 cy="350195"/>
                        </a:xfrm>
                        <a:prstGeom prst="rect">
                          <a:avLst/>
                        </a:prstGeom>
                        <a:solidFill>
                          <a:srgbClr val="FFFFFF"/>
                        </a:solidFill>
                        <a:ln w="9525">
                          <a:noFill/>
                          <a:miter lim="800000"/>
                          <a:headEnd/>
                          <a:tailEnd/>
                        </a:ln>
                      </wps:spPr>
                      <wps:txbx>
                        <w:txbxContent>
                          <w:p w:rsidR="00993BCE" w:rsidRDefault="00993BCE">
                            <w: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5.15pt;margin-top:52.9pt;width:19.9pt;height:2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6nJwIAACoEAAAOAAAAZHJzL2Uyb0RvYy54bWysU9uO0zAQfUfiHyy/06TZFrZR09XSpQhp&#10;uUgLHzCxncbC8QTbbbJ8PWOn2y3whvCDNfbMHM+cOV7fjJ1hR+W8Rlvx+SznTFmBUtt9xb993b26&#10;5swHsBIMWlXxR+X5zebli/XQl6rAFo1UjhGI9eXQV7wNoS+zzItWdeBn2CtLzgZdB4GObp9JBwOh&#10;dyYr8vx1NqCTvUOhvKfbu8nJNwm/aZQIn5vGq8BMxam2kHaX9jru2WYN5d5B32pxKgP+oYoOtKVH&#10;z1B3EIAdnP4LqtPCoccmzAR2GTaNFir1QN3M8z+6eWihV6kXIsf3Z5r8/4MVn45fHNOSZkeTstDR&#10;jLbglTHApGZB+YCsiDQNvS8p+qGn+DC+xZFSUsu+v0fx3TOL2xbsXt06h0OrQFKZ85iZXaROOD6C&#10;1MNHlPQcHAImoLFxXeSQWGGETuN6PI9IjYEJuiyWxaogjyDX1TKfr5bpBSifknvnw3uFHYtGxR0p&#10;IIHD8d6HWAyUTyHxLY9Gy502Jh3cvt4ax45AatmldUL/LcxYNlR8tSyWCdlizE9C6nQgNRvdVfw6&#10;jyumQxnJeGdlsgNoM9lUibEndiIhEzVhrMc0j6uYG5mrUT4SXQ4n8dJnI6NF95OzgYRbcf/jAE5x&#10;Zj5Yonw1Xyyi0tNhsXwT2XKXnvrSA1YQVMUDZ5O5Del3xLIt3tJoGp1oe67kVDIJMrF5+jxR8Zfn&#10;FPX8xTe/AAAA//8DAFBLAwQUAAYACAAAACEAW+Hiet4AAAALAQAADwAAAGRycy9kb3ducmV2Lnht&#10;bEyPwU7DMBBE70j8g7VIXBC1S9OEhjgVIIG4tvQDNvE2iYjtKHab9O9ZTvS4M0+zM8V2tr040xg6&#10;7zQsFwoEudqbzjUaDt8fj88gQkRnsPeONFwowLa8vSkwN35yOzrvYyM4xIUcNbQxDrmUoW7JYlj4&#10;gRx7Rz9ajHyOjTQjThxue/mkVCotdo4/tDjQe0v1z/5kNRy/pof1Zqo+4yHbJekbdlnlL1rf382v&#10;LyAizfEfhr/6XB1K7lT5kzNB9BqSlVoxyoZa8wYmkkwtQVSspGoDsizk9YbyFwAA//8DAFBLAQIt&#10;ABQABgAIAAAAIQC2gziS/gAAAOEBAAATAAAAAAAAAAAAAAAAAAAAAABbQ29udGVudF9UeXBlc10u&#10;eG1sUEsBAi0AFAAGAAgAAAAhADj9If/WAAAAlAEAAAsAAAAAAAAAAAAAAAAALwEAAF9yZWxzLy5y&#10;ZWxzUEsBAi0AFAAGAAgAAAAhAGsqnqcnAgAAKgQAAA4AAAAAAAAAAAAAAAAALgIAAGRycy9lMm9E&#10;b2MueG1sUEsBAi0AFAAGAAgAAAAhAFvh4nreAAAACwEAAA8AAAAAAAAAAAAAAAAAgQQAAGRycy9k&#10;b3ducmV2LnhtbFBLBQYAAAAABAAEAPMAAACMBQAAAAA=&#10;" stroked="f">
                <v:textbox>
                  <w:txbxContent>
                    <w:p w:rsidR="00993BCE" w:rsidRDefault="00993BCE">
                      <w:r>
                        <w:t>z</w:t>
                      </w:r>
                    </w:p>
                  </w:txbxContent>
                </v:textbox>
              </v:shape>
            </w:pict>
          </mc:Fallback>
        </mc:AlternateContent>
      </w:r>
      <w:r w:rsidR="00731A4C">
        <w:rPr>
          <w:noProof/>
          <w:lang w:eastAsia="it-IT"/>
        </w:rPr>
        <w:drawing>
          <wp:anchor distT="0" distB="0" distL="114300" distR="114300" simplePos="0" relativeHeight="251688960" behindDoc="0" locked="0" layoutInCell="1" allowOverlap="1" wp14:anchorId="6C05A8D5" wp14:editId="302AEDD0">
            <wp:simplePos x="0" y="0"/>
            <wp:positionH relativeFrom="column">
              <wp:posOffset>2352675</wp:posOffset>
            </wp:positionH>
            <wp:positionV relativeFrom="paragraph">
              <wp:posOffset>680085</wp:posOffset>
            </wp:positionV>
            <wp:extent cx="3822700" cy="2287905"/>
            <wp:effectExtent l="0" t="0" r="6350" b="0"/>
            <wp:wrapSquare wrapText="bothSides"/>
            <wp:docPr id="17" name="Immagine 17" descr="http://scuola.atuttonet.it/wp-content/uploads/2011/12/toro-30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uola.atuttonet.it/wp-content/uploads/2011/12/toro-300x18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0"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0F3">
        <w:rPr>
          <w:sz w:val="24"/>
          <w:szCs w:val="24"/>
        </w:rPr>
        <w:t xml:space="preserve">Considerando che t e p variano tra 0 e 2π, e sapendo che R &gt; 0 </w:t>
      </w:r>
      <w:r w:rsidR="001530F3" w:rsidRPr="001530F3">
        <w:rPr>
          <w:sz w:val="24"/>
          <w:szCs w:val="24"/>
        </w:rPr>
        <w:t xml:space="preserve">è la distanza </w:t>
      </w:r>
      <w:r w:rsidR="001530F3">
        <w:rPr>
          <w:sz w:val="24"/>
          <w:szCs w:val="24"/>
        </w:rPr>
        <w:t>che intercorre tra il centro della circonferenza generatrice e il</w:t>
      </w:r>
      <w:r w:rsidR="001530F3" w:rsidRPr="001530F3">
        <w:rPr>
          <w:sz w:val="24"/>
          <w:szCs w:val="24"/>
        </w:rPr>
        <w:t xml:space="preserve"> centro del toro</w:t>
      </w:r>
      <w:r w:rsidR="00B05EE9">
        <w:rPr>
          <w:sz w:val="24"/>
          <w:szCs w:val="24"/>
        </w:rPr>
        <w:t xml:space="preserve"> e che r </w:t>
      </w:r>
      <w:r w:rsidR="00B05EE9" w:rsidRPr="00B05EE9">
        <w:rPr>
          <w:sz w:val="24"/>
          <w:szCs w:val="24"/>
        </w:rPr>
        <w:t>&gt;</w:t>
      </w:r>
      <w:r w:rsidR="00B05EE9">
        <w:rPr>
          <w:sz w:val="24"/>
          <w:szCs w:val="24"/>
        </w:rPr>
        <w:t xml:space="preserve"> 0 è il raggio della generatrice. </w:t>
      </w:r>
      <w:r w:rsidR="00731A4C">
        <w:rPr>
          <w:sz w:val="24"/>
          <w:szCs w:val="24"/>
        </w:rPr>
        <w:t>Se considerassimo una sezione del toro, otterremmo quanto illustrato nell’immagine a lato</w:t>
      </w:r>
      <w:r w:rsidR="004E3BD4">
        <w:rPr>
          <w:sz w:val="24"/>
          <w:szCs w:val="24"/>
        </w:rPr>
        <w:t>, con l’unica differenza che l’angolo prima definito come p, ora viene chiamato θ. Per ottenere l’equazione cartesiana che descriva un toro ci basterà procedere ne</w:t>
      </w:r>
      <w:r w:rsidR="0085025F">
        <w:rPr>
          <w:sz w:val="24"/>
          <w:szCs w:val="24"/>
        </w:rPr>
        <w:t>l</w:t>
      </w:r>
      <w:r w:rsidR="004E3BD4">
        <w:rPr>
          <w:sz w:val="24"/>
          <w:szCs w:val="24"/>
        </w:rPr>
        <w:t xml:space="preserve"> seguente modo:</w:t>
      </w:r>
    </w:p>
    <w:p w:rsidR="004E3BD4" w:rsidRDefault="004E3BD4" w:rsidP="004E3BD4">
      <w:pPr>
        <w:jc w:val="both"/>
        <w:rPr>
          <w:sz w:val="24"/>
          <w:szCs w:val="24"/>
        </w:rPr>
      </w:pPr>
      <w:r w:rsidRPr="004E3BD4">
        <w:rPr>
          <w:sz w:val="24"/>
          <w:szCs w:val="24"/>
        </w:rPr>
        <w:t>1)</w:t>
      </w:r>
      <w:r>
        <w:rPr>
          <w:sz w:val="24"/>
          <w:szCs w:val="24"/>
        </w:rPr>
        <w:t xml:space="preserve"> </w:t>
      </w:r>
      <w:r w:rsidRPr="004E3BD4">
        <w:rPr>
          <w:sz w:val="24"/>
          <w:szCs w:val="24"/>
        </w:rPr>
        <w:t>x</w:t>
      </w:r>
      <w:r>
        <w:rPr>
          <w:sz w:val="24"/>
          <w:szCs w:val="24"/>
          <w:vertAlign w:val="superscript"/>
        </w:rPr>
        <w:t>2</w:t>
      </w:r>
      <w:r>
        <w:rPr>
          <w:sz w:val="24"/>
          <w:szCs w:val="24"/>
        </w:rPr>
        <w:t xml:space="preserve"> + y</w:t>
      </w:r>
      <w:r>
        <w:rPr>
          <w:sz w:val="24"/>
          <w:szCs w:val="24"/>
          <w:vertAlign w:val="superscript"/>
        </w:rPr>
        <w:t>2</w:t>
      </w:r>
      <w:r>
        <w:rPr>
          <w:sz w:val="24"/>
          <w:szCs w:val="24"/>
        </w:rPr>
        <w:t xml:space="preserve"> = (R + r cos</w:t>
      </w:r>
      <w:r w:rsidRPr="004E3BD4">
        <w:t xml:space="preserve"> </w:t>
      </w:r>
      <w:r w:rsidRPr="004E3BD4">
        <w:rPr>
          <w:sz w:val="24"/>
          <w:szCs w:val="24"/>
        </w:rPr>
        <w:t>θ</w:t>
      </w:r>
      <w:r>
        <w:rPr>
          <w:sz w:val="24"/>
          <w:szCs w:val="24"/>
        </w:rPr>
        <w:t>)</w:t>
      </w:r>
      <w:r>
        <w:rPr>
          <w:sz w:val="24"/>
          <w:szCs w:val="24"/>
          <w:vertAlign w:val="superscript"/>
        </w:rPr>
        <w:t xml:space="preserve">2 </w:t>
      </w:r>
      <w:r>
        <w:rPr>
          <w:sz w:val="24"/>
          <w:szCs w:val="24"/>
        </w:rPr>
        <w:t>=</w:t>
      </w:r>
    </w:p>
    <w:p w:rsidR="004E3BD4" w:rsidRDefault="004E3BD4" w:rsidP="004E3BD4">
      <w:pPr>
        <w:jc w:val="both"/>
        <w:rPr>
          <w:sz w:val="24"/>
          <w:szCs w:val="24"/>
        </w:rPr>
      </w:pPr>
      <w:r>
        <w:rPr>
          <w:sz w:val="24"/>
          <w:szCs w:val="24"/>
        </w:rPr>
        <w:t>= R</w:t>
      </w:r>
      <w:r>
        <w:rPr>
          <w:sz w:val="24"/>
          <w:szCs w:val="24"/>
          <w:vertAlign w:val="superscript"/>
        </w:rPr>
        <w:t>2</w:t>
      </w:r>
      <w:r>
        <w:rPr>
          <w:sz w:val="24"/>
          <w:szCs w:val="24"/>
        </w:rPr>
        <w:t xml:space="preserve"> + 2 R cos θ + r</w:t>
      </w:r>
      <w:r>
        <w:rPr>
          <w:sz w:val="24"/>
          <w:szCs w:val="24"/>
          <w:vertAlign w:val="superscript"/>
        </w:rPr>
        <w:t>2</w:t>
      </w:r>
      <w:r>
        <w:rPr>
          <w:sz w:val="24"/>
          <w:szCs w:val="24"/>
        </w:rPr>
        <w:t xml:space="preserve"> cos</w:t>
      </w:r>
      <w:r>
        <w:rPr>
          <w:sz w:val="24"/>
          <w:szCs w:val="24"/>
          <w:vertAlign w:val="superscript"/>
        </w:rPr>
        <w:t>2</w:t>
      </w:r>
      <w:r w:rsidRPr="004E3BD4">
        <w:rPr>
          <w:sz w:val="24"/>
          <w:szCs w:val="24"/>
        </w:rPr>
        <w:t xml:space="preserve"> </w:t>
      </w:r>
      <w:r>
        <w:rPr>
          <w:sz w:val="24"/>
          <w:szCs w:val="24"/>
        </w:rPr>
        <w:t>θ</w:t>
      </w:r>
    </w:p>
    <w:p w:rsidR="004E3BD4" w:rsidRPr="00B97412" w:rsidRDefault="004E3BD4" w:rsidP="004E3BD4">
      <w:pPr>
        <w:jc w:val="both"/>
        <w:rPr>
          <w:sz w:val="24"/>
          <w:szCs w:val="24"/>
        </w:rPr>
      </w:pPr>
      <w:r w:rsidRPr="00B97412">
        <w:rPr>
          <w:sz w:val="24"/>
          <w:szCs w:val="24"/>
        </w:rPr>
        <w:t>2) x</w:t>
      </w:r>
      <w:r w:rsidRPr="00B97412">
        <w:rPr>
          <w:sz w:val="24"/>
          <w:szCs w:val="24"/>
          <w:vertAlign w:val="superscript"/>
        </w:rPr>
        <w:t xml:space="preserve">2 </w:t>
      </w:r>
      <w:r w:rsidRPr="00B97412">
        <w:rPr>
          <w:sz w:val="24"/>
          <w:szCs w:val="24"/>
        </w:rPr>
        <w:t>+ y</w:t>
      </w:r>
      <w:r w:rsidRPr="00B97412">
        <w:rPr>
          <w:sz w:val="24"/>
          <w:szCs w:val="24"/>
          <w:vertAlign w:val="superscript"/>
        </w:rPr>
        <w:t>2</w:t>
      </w:r>
      <w:r w:rsidRPr="00B97412">
        <w:rPr>
          <w:sz w:val="24"/>
          <w:szCs w:val="24"/>
        </w:rPr>
        <w:t xml:space="preserve"> + z</w:t>
      </w:r>
      <w:r w:rsidRPr="00B97412">
        <w:rPr>
          <w:sz w:val="24"/>
          <w:szCs w:val="24"/>
          <w:vertAlign w:val="superscript"/>
        </w:rPr>
        <w:t>2</w:t>
      </w:r>
      <w:r w:rsidRPr="00B97412">
        <w:rPr>
          <w:sz w:val="24"/>
          <w:szCs w:val="24"/>
        </w:rPr>
        <w:t xml:space="preserve"> = R</w:t>
      </w:r>
      <w:r w:rsidRPr="00B97412">
        <w:rPr>
          <w:sz w:val="24"/>
          <w:szCs w:val="24"/>
          <w:vertAlign w:val="superscript"/>
        </w:rPr>
        <w:t>2</w:t>
      </w:r>
      <w:r w:rsidRPr="00B97412">
        <w:rPr>
          <w:sz w:val="24"/>
          <w:szCs w:val="24"/>
        </w:rPr>
        <w:t xml:space="preserve"> + 2 R cos </w:t>
      </w:r>
      <w:r w:rsidRPr="004E3BD4">
        <w:rPr>
          <w:sz w:val="24"/>
          <w:szCs w:val="24"/>
        </w:rPr>
        <w:t>θ</w:t>
      </w:r>
      <w:r w:rsidRPr="00B97412">
        <w:rPr>
          <w:sz w:val="24"/>
          <w:szCs w:val="24"/>
        </w:rPr>
        <w:t xml:space="preserve"> + r</w:t>
      </w:r>
      <w:r w:rsidRPr="00B97412">
        <w:rPr>
          <w:sz w:val="24"/>
          <w:szCs w:val="24"/>
          <w:vertAlign w:val="superscript"/>
        </w:rPr>
        <w:t>2</w:t>
      </w:r>
    </w:p>
    <w:p w:rsidR="00B05EE9" w:rsidRDefault="00B97412" w:rsidP="002440E8">
      <w:pPr>
        <w:jc w:val="both"/>
        <w:rPr>
          <w:rFonts w:eastAsiaTheme="minorEastAsia"/>
          <w:sz w:val="24"/>
          <w:szCs w:val="24"/>
        </w:rPr>
      </w:pPr>
      <w:r w:rsidRPr="00B97412">
        <w:rPr>
          <w:sz w:val="24"/>
          <w:szCs w:val="24"/>
        </w:rPr>
        <w:t>S</w:t>
      </w:r>
      <w:r>
        <w:rPr>
          <w:sz w:val="24"/>
          <w:szCs w:val="24"/>
        </w:rPr>
        <w:t>apendo che:</w:t>
      </w:r>
      <w:r w:rsidR="00207168">
        <w:rPr>
          <w:sz w:val="24"/>
          <w:szCs w:val="24"/>
        </w:rPr>
        <w:t xml:space="preserve"> </w:t>
      </w:r>
      <w:r w:rsidR="00207168">
        <w:rPr>
          <w:sz w:val="24"/>
          <w:szCs w:val="24"/>
        </w:rPr>
        <w:tab/>
      </w:r>
      <w:r w:rsidR="00207168">
        <w:rPr>
          <w:sz w:val="24"/>
          <w:szCs w:val="24"/>
        </w:rPr>
        <w:tab/>
      </w:r>
      <w:r>
        <w:rPr>
          <w:sz w:val="24"/>
          <w:szCs w:val="24"/>
        </w:rPr>
        <w:t xml:space="preserve">  </w:t>
      </w:r>
      <m:oMath>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 xml:space="preserve">2 </m:t>
                </m:r>
              </m:sup>
            </m:s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2</m:t>
                </m:r>
              </m:sup>
            </m:sSup>
          </m:e>
        </m:rad>
        <m:r>
          <w:rPr>
            <w:rFonts w:ascii="Cambria Math" w:hAnsi="Cambria Math"/>
            <w:sz w:val="24"/>
            <w:szCs w:val="24"/>
          </w:rPr>
          <m:t>=</m:t>
        </m:r>
        <m:r>
          <w:rPr>
            <w:rFonts w:ascii="Cambria Math" w:hAnsi="Cambria Math"/>
            <w:sz w:val="24"/>
            <w:szCs w:val="24"/>
            <w:lang w:val="en-US"/>
          </w:rPr>
          <m:t>R</m:t>
        </m:r>
        <m:r>
          <w:rPr>
            <w:rFonts w:ascii="Cambria Math" w:hAnsi="Cambria Math"/>
            <w:sz w:val="24"/>
            <w:szCs w:val="24"/>
          </w:rPr>
          <m:t>+</m:t>
        </m:r>
        <m:r>
          <w:rPr>
            <w:rFonts w:ascii="Cambria Math" w:hAnsi="Cambria Math"/>
            <w:sz w:val="24"/>
            <w:szCs w:val="24"/>
            <w:lang w:val="en-US"/>
          </w:rPr>
          <m:t>r</m:t>
        </m:r>
        <m:func>
          <m:funcPr>
            <m:ctrlPr>
              <w:rPr>
                <w:rFonts w:ascii="Cambria Math" w:hAnsi="Cambria Math"/>
                <w:i/>
                <w:sz w:val="24"/>
                <w:szCs w:val="24"/>
                <w:lang w:val="en-US"/>
              </w:rPr>
            </m:ctrlPr>
          </m:funcPr>
          <m:fName>
            <m:r>
              <m:rPr>
                <m:sty m:val="p"/>
              </m:rPr>
              <w:rPr>
                <w:rFonts w:ascii="Cambria Math" w:hAnsi="Cambria Math"/>
                <w:sz w:val="24"/>
                <w:szCs w:val="24"/>
              </w:rPr>
              <m:t>cos</m:t>
            </m:r>
          </m:fName>
          <m:e>
            <m:r>
              <w:rPr>
                <w:rFonts w:ascii="Cambria Math" w:hAnsi="Cambria Math"/>
                <w:sz w:val="24"/>
                <w:szCs w:val="24"/>
                <w:lang w:val="en-US"/>
              </w:rPr>
              <m:t>θ</m:t>
            </m:r>
          </m:e>
        </m:func>
        <m:box>
          <m:boxPr>
            <m:opEmu m:val="1"/>
            <m:ctrlPr>
              <w:rPr>
                <w:rFonts w:ascii="Cambria Math" w:hAnsi="Cambria Math"/>
                <w:i/>
                <w:sz w:val="24"/>
                <w:szCs w:val="24"/>
                <w:lang w:val="en-US"/>
              </w:rPr>
            </m:ctrlPr>
          </m:boxPr>
          <m:e>
            <m:groupChr>
              <m:groupChrPr>
                <m:chr m:val="⇔"/>
                <m:pos m:val="top"/>
                <m:ctrlPr>
                  <w:rPr>
                    <w:rFonts w:ascii="Cambria Math" w:hAnsi="Cambria Math"/>
                    <w:i/>
                    <w:sz w:val="24"/>
                    <w:szCs w:val="24"/>
                    <w:lang w:val="en-US"/>
                  </w:rPr>
                </m:ctrlPr>
              </m:groupChrPr>
              <m:e/>
            </m:groupChr>
          </m:e>
        </m:box>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 xml:space="preserve">2 </m:t>
                </m:r>
              </m:sup>
            </m:s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2</m:t>
                </m:r>
              </m:sup>
            </m:sSup>
          </m:e>
        </m:rad>
        <m:r>
          <w:rPr>
            <w:rFonts w:ascii="Cambria Math" w:hAnsi="Cambria Math"/>
            <w:sz w:val="24"/>
            <w:szCs w:val="24"/>
          </w:rPr>
          <m:t xml:space="preserve">-R=r cos⁡θ </m:t>
        </m:r>
      </m:oMath>
      <w:r>
        <w:rPr>
          <w:rFonts w:eastAsiaTheme="minorEastAsia"/>
          <w:sz w:val="24"/>
          <w:szCs w:val="24"/>
        </w:rPr>
        <w:t xml:space="preserve"> </w:t>
      </w:r>
      <w:r w:rsidRPr="00B97412">
        <w:rPr>
          <w:rFonts w:eastAsiaTheme="minorEastAsia"/>
          <w:sz w:val="24"/>
          <w:szCs w:val="24"/>
        </w:rPr>
        <w:t xml:space="preserve"> </w:t>
      </w:r>
    </w:p>
    <w:p w:rsidR="00B97412" w:rsidRPr="00B97412" w:rsidRDefault="00B97412" w:rsidP="002440E8">
      <w:pPr>
        <w:jc w:val="both"/>
        <w:rPr>
          <w:sz w:val="24"/>
          <w:szCs w:val="24"/>
        </w:rPr>
      </w:pPr>
      <w:r>
        <w:rPr>
          <w:rFonts w:eastAsiaTheme="minorEastAsia"/>
          <w:sz w:val="24"/>
          <w:szCs w:val="24"/>
        </w:rPr>
        <w:t>Si avrà:</w:t>
      </w:r>
      <w:r w:rsidR="00207168">
        <w:rPr>
          <w:rFonts w:eastAsiaTheme="minorEastAsia"/>
          <w:sz w:val="24"/>
          <w:szCs w:val="24"/>
        </w:rPr>
        <w:tab/>
      </w:r>
      <w:r w:rsidR="00207168">
        <w:rPr>
          <w:rFonts w:eastAsiaTheme="minorEastAsia"/>
          <w:sz w:val="24"/>
          <w:szCs w:val="24"/>
        </w:rPr>
        <w:tab/>
      </w:r>
      <w:r w:rsidR="00207168">
        <w:rPr>
          <w:rFonts w:eastAsiaTheme="minorEastAsia"/>
          <w:sz w:val="24"/>
          <w:szCs w:val="24"/>
        </w:rPr>
        <w:tab/>
      </w:r>
      <w:r>
        <w:rPr>
          <w:rFonts w:eastAsiaTheme="minorEastAsia"/>
          <w:sz w:val="24"/>
          <w:szCs w:val="24"/>
        </w:rPr>
        <w:t xml:space="preserve"> </w:t>
      </w:r>
      <m:oMath>
        <m:sSup>
          <m:sSupPr>
            <m:ctrlPr>
              <w:rPr>
                <w:rFonts w:ascii="Cambria Math" w:eastAsiaTheme="minorEastAsia"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hAnsi="Cambria Math"/>
                <w:sz w:val="24"/>
                <w:szCs w:val="24"/>
              </w:rPr>
              <m:t>z</m:t>
            </m:r>
          </m:e>
          <m:sup>
            <m:r>
              <w:rPr>
                <w:rFonts w:ascii="Cambria Math" w:hAnsi="Cambria Math"/>
                <w:sz w:val="24"/>
                <w:szCs w:val="24"/>
              </w:rPr>
              <m:t>2</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eastAsiaTheme="minorEastAsia" w:hAnsi="Cambria Math"/>
            <w:sz w:val="24"/>
            <w:szCs w:val="24"/>
          </w:rPr>
          <m:t>-2R</m:t>
        </m:r>
        <m:d>
          <m:dPr>
            <m:ctrlPr>
              <w:rPr>
                <w:rFonts w:ascii="Cambria Math" w:eastAsiaTheme="minorEastAsia" w:hAnsi="Cambria Math"/>
                <w:i/>
                <w:sz w:val="24"/>
                <w:szCs w:val="24"/>
              </w:rPr>
            </m:ctrlPr>
          </m:dPr>
          <m:e>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hAnsi="Cambria Math"/>
                        <w:sz w:val="24"/>
                        <w:szCs w:val="24"/>
                      </w:rPr>
                      <m:t>y</m:t>
                    </m:r>
                  </m:e>
                  <m:sup>
                    <m:r>
                      <w:rPr>
                        <w:rFonts w:ascii="Cambria Math" w:hAnsi="Cambria Math"/>
                        <w:sz w:val="24"/>
                        <w:szCs w:val="24"/>
                      </w:rPr>
                      <m:t>2</m:t>
                    </m:r>
                  </m:sup>
                </m:sSup>
              </m:e>
            </m:rad>
            <m:r>
              <w:rPr>
                <w:rFonts w:ascii="Cambria Math" w:eastAsiaTheme="minorEastAsia" w:hAnsi="Cambria Math"/>
                <w:sz w:val="24"/>
                <w:szCs w:val="24"/>
              </w:rPr>
              <m:t>-R</m:t>
            </m:r>
          </m:e>
        </m:d>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p>
    <w:p w:rsidR="00E4168D" w:rsidRDefault="008534F5" w:rsidP="002440E8">
      <w:pPr>
        <w:jc w:val="both"/>
        <w:rPr>
          <w:rFonts w:eastAsiaTheme="minorEastAsia"/>
          <w:sz w:val="24"/>
          <w:szCs w:val="24"/>
        </w:rPr>
      </w:pPr>
      <m:oMath>
        <m:box>
          <m:boxPr>
            <m:opEmu m:val="1"/>
            <m:ctrlPr>
              <w:rPr>
                <w:rFonts w:ascii="Cambria Math" w:hAnsi="Cambria Math"/>
                <w:i/>
                <w:sz w:val="24"/>
                <w:szCs w:val="24"/>
              </w:rPr>
            </m:ctrlPr>
          </m:boxPr>
          <m:e>
            <m:groupChr>
              <m:groupChrPr>
                <m:chr m:val="⇒"/>
                <m:pos m:val="top"/>
                <m:ctrlPr>
                  <w:rPr>
                    <w:rFonts w:ascii="Cambria Math" w:hAnsi="Cambria Math"/>
                    <w:i/>
                    <w:sz w:val="24"/>
                    <w:szCs w:val="24"/>
                  </w:rPr>
                </m:ctrlPr>
              </m:groupChrPr>
              <m:e/>
            </m:groupChr>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eastAsiaTheme="minorEastAsia" w:hAnsi="Cambria Math"/>
                <w:sz w:val="24"/>
                <w:szCs w:val="24"/>
              </w:rPr>
              <m:t>-2R</m:t>
            </m:r>
            <m:d>
              <m:dPr>
                <m:ctrlPr>
                  <w:rPr>
                    <w:rFonts w:ascii="Cambria Math" w:eastAsiaTheme="minorEastAsia" w:hAnsi="Cambria Math"/>
                    <w:i/>
                    <w:sz w:val="24"/>
                    <w:szCs w:val="24"/>
                  </w:rPr>
                </m:ctrlPr>
              </m:dPr>
              <m:e>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hAnsi="Cambria Math"/>
                            <w:sz w:val="24"/>
                            <w:szCs w:val="24"/>
                          </w:rPr>
                          <m:t>y</m:t>
                        </m:r>
                      </m:e>
                      <m:sup>
                        <m:r>
                          <w:rPr>
                            <w:rFonts w:ascii="Cambria Math" w:hAnsi="Cambria Math"/>
                            <w:sz w:val="24"/>
                            <w:szCs w:val="24"/>
                          </w:rPr>
                          <m:t>2</m:t>
                        </m:r>
                      </m:sup>
                    </m:sSup>
                  </m:e>
                </m:rad>
              </m:e>
            </m:d>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hAnsi="Cambria Math"/>
                    <w:sz w:val="24"/>
                    <w:szCs w:val="24"/>
                  </w:rPr>
                  <m:t>z</m:t>
                </m:r>
              </m:e>
              <m:sup>
                <m:r>
                  <w:rPr>
                    <w:rFonts w:ascii="Cambria Math"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hAnsi="Cambria Math"/>
                    <w:sz w:val="24"/>
                    <w:szCs w:val="24"/>
                  </w:rPr>
                  <m:t>r</m:t>
                </m:r>
              </m:e>
              <m:sup>
                <m:r>
                  <w:rPr>
                    <w:rFonts w:ascii="Cambria Math" w:hAnsi="Cambria Math"/>
                    <w:sz w:val="24"/>
                    <w:szCs w:val="24"/>
                  </w:rPr>
                  <m:t>2</m:t>
                </m:r>
              </m:sup>
            </m:sSup>
          </m:e>
        </m:box>
      </m:oMath>
      <w:r w:rsidR="00207168">
        <w:rPr>
          <w:rFonts w:eastAsiaTheme="minorEastAsia"/>
          <w:sz w:val="24"/>
          <w:szCs w:val="24"/>
        </w:rPr>
        <w:t xml:space="preserve"> </w:t>
      </w:r>
    </w:p>
    <w:p w:rsidR="00C41004" w:rsidRDefault="008534F5" w:rsidP="002440E8">
      <w:pPr>
        <w:jc w:val="both"/>
        <w:rPr>
          <w:rFonts w:eastAsiaTheme="minorEastAsia"/>
          <w:sz w:val="24"/>
          <w:szCs w:val="24"/>
        </w:rPr>
      </w:pPr>
      <m:oMath>
        <m:box>
          <m:boxPr>
            <m:opEmu m:val="1"/>
            <m:ctrlPr>
              <w:rPr>
                <w:rFonts w:ascii="Cambria Math" w:hAnsi="Cambria Math"/>
                <w:i/>
                <w:sz w:val="24"/>
                <w:szCs w:val="24"/>
              </w:rPr>
            </m:ctrlPr>
          </m:boxPr>
          <m:e>
            <m:groupChr>
              <m:groupChrPr>
                <m:chr m:val="⇒"/>
                <m:pos m:val="top"/>
                <m:ctrlPr>
                  <w:rPr>
                    <w:rFonts w:ascii="Cambria Math" w:hAnsi="Cambria Math"/>
                    <w:i/>
                    <w:sz w:val="24"/>
                    <w:szCs w:val="24"/>
                  </w:rPr>
                </m:ctrlPr>
              </m:groupChrPr>
              <m:e/>
            </m:groupChr>
          </m:e>
        </m:box>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e>
                    </m:rad>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-2R</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e>
            </m:rad>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m:t>
        </m:r>
      </m:oMath>
      <w:r w:rsidR="00E4168D">
        <w:rPr>
          <w:rFonts w:eastAsiaTheme="minorEastAsia"/>
          <w:sz w:val="24"/>
          <w:szCs w:val="24"/>
        </w:rPr>
        <w:t xml:space="preserve"> </w:t>
      </w:r>
    </w:p>
    <w:p w:rsidR="00E4168D" w:rsidRDefault="008534F5" w:rsidP="002440E8">
      <w:pPr>
        <w:jc w:val="both"/>
        <w:rPr>
          <w:rFonts w:eastAsiaTheme="minorEastAsia"/>
          <w:sz w:val="24"/>
          <w:szCs w:val="24"/>
        </w:rPr>
      </w:pPr>
      <m:oMath>
        <m:box>
          <m:boxPr>
            <m:opEmu m:val="1"/>
            <m:ctrlPr>
              <w:rPr>
                <w:rFonts w:ascii="Cambria Math" w:eastAsiaTheme="minorEastAsia" w:hAnsi="Cambria Math"/>
                <w:i/>
                <w:sz w:val="24"/>
                <w:szCs w:val="24"/>
              </w:rPr>
            </m:ctrlPr>
          </m:boxPr>
          <m:e>
            <m:groupChr>
              <m:groupChrPr>
                <m:chr m:val="⇒"/>
                <m:pos m:val="top"/>
                <m:ctrlPr>
                  <w:rPr>
                    <w:rFonts w:ascii="Cambria Math" w:eastAsiaTheme="minorEastAsia" w:hAnsi="Cambria Math"/>
                    <w:i/>
                    <w:sz w:val="24"/>
                    <w:szCs w:val="24"/>
                  </w:rPr>
                </m:ctrlPr>
              </m:groupChrPr>
              <m:e/>
            </m:groupChr>
          </m:e>
        </m:box>
        <m:sSup>
          <m:sSupPr>
            <m:ctrlPr>
              <w:rPr>
                <w:rFonts w:ascii="Cambria Math" w:eastAsiaTheme="minorEastAsia" w:hAnsi="Cambria Math"/>
                <w:i/>
                <w:sz w:val="24"/>
                <w:szCs w:val="24"/>
              </w:rPr>
            </m:ctrlPr>
          </m:sSupPr>
          <m:e>
            <m:r>
              <w:rPr>
                <w:rFonts w:ascii="Cambria Math" w:eastAsiaTheme="minorEastAsia" w:hAnsi="Cambria Math"/>
                <w:sz w:val="24"/>
                <w:szCs w:val="24"/>
              </w:rPr>
              <m:t>(R-</m:t>
            </m:r>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hAnsi="Cambria Math"/>
                        <w:sz w:val="24"/>
                        <w:szCs w:val="24"/>
                      </w:rPr>
                      <m:t>y</m:t>
                    </m:r>
                  </m:e>
                  <m:sup>
                    <m:r>
                      <w:rPr>
                        <w:rFonts w:ascii="Cambria Math" w:hAnsi="Cambria Math"/>
                        <w:sz w:val="24"/>
                        <w:szCs w:val="24"/>
                      </w:rPr>
                      <m:t>2</m:t>
                    </m:r>
                  </m:sup>
                </m:sSup>
              </m:e>
            </m:rad>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hAnsi="Cambria Math"/>
                <w:sz w:val="24"/>
                <w:szCs w:val="24"/>
              </w:rPr>
              <m:t>z</m:t>
            </m:r>
          </m:e>
          <m:sup>
            <m:r>
              <w:rPr>
                <w:rFonts w:ascii="Cambria Math"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sidR="00E4168D">
        <w:rPr>
          <w:rFonts w:eastAsiaTheme="minorEastAsia"/>
          <w:sz w:val="24"/>
          <w:szCs w:val="24"/>
        </w:rPr>
        <w:t xml:space="preserve"> </w:t>
      </w:r>
    </w:p>
    <w:p w:rsidR="00E4168D" w:rsidRPr="00E4168D" w:rsidRDefault="00D025E3" w:rsidP="002440E8">
      <w:pPr>
        <w:jc w:val="both"/>
        <w:rPr>
          <w:rFonts w:eastAsiaTheme="minorEastAsia"/>
          <w:sz w:val="24"/>
          <w:szCs w:val="24"/>
        </w:rPr>
      </w:pPr>
      <w:r>
        <w:rPr>
          <w:rFonts w:eastAsiaTheme="minorEastAsia"/>
          <w:sz w:val="24"/>
          <w:szCs w:val="24"/>
        </w:rPr>
        <w:t>Area e volume invece saranno:</w:t>
      </w:r>
      <w:r>
        <w:rPr>
          <w:rFonts w:eastAsiaTheme="minorEastAsia"/>
          <w:sz w:val="24"/>
          <w:szCs w:val="24"/>
        </w:rPr>
        <w:tab/>
        <w:t xml:space="preserve"> </w:t>
      </w:r>
      <m:oMath>
        <m:r>
          <w:rPr>
            <w:rFonts w:ascii="Cambria Math" w:eastAsiaTheme="minorEastAsia" w:hAnsi="Cambria Math"/>
            <w:sz w:val="24"/>
            <w:szCs w:val="24"/>
          </w:rPr>
          <m:t>A=2πR 2πr=4</m:t>
        </m:r>
        <m:sSup>
          <m:sSupPr>
            <m:ctrlPr>
              <w:rPr>
                <w:rFonts w:ascii="Cambria Math" w:eastAsiaTheme="minorEastAsia" w:hAnsi="Cambria Math"/>
                <w:i/>
                <w:sz w:val="24"/>
                <w:szCs w:val="24"/>
              </w:rPr>
            </m:ctrlPr>
          </m:sSupPr>
          <m:e>
            <m:r>
              <w:rPr>
                <w:rFonts w:ascii="Cambria Math" w:hAnsi="Cambria Math"/>
                <w:sz w:val="24"/>
                <w:szCs w:val="24"/>
              </w:rPr>
              <m:t>π</m:t>
            </m:r>
          </m:e>
          <m:sup>
            <m:r>
              <w:rPr>
                <w:rFonts w:ascii="Cambria Math" w:hAnsi="Cambria Math"/>
                <w:sz w:val="24"/>
                <w:szCs w:val="24"/>
              </w:rPr>
              <m:t>2</m:t>
            </m:r>
          </m:sup>
        </m:sSup>
        <m:r>
          <w:rPr>
            <w:rFonts w:ascii="Cambria Math" w:eastAsiaTheme="minorEastAsia" w:hAnsi="Cambria Math"/>
            <w:sz w:val="24"/>
            <w:szCs w:val="24"/>
          </w:rPr>
          <m:t>Rr</m:t>
        </m:r>
      </m:oMath>
      <w:r>
        <w:rPr>
          <w:rFonts w:eastAsiaTheme="minorEastAsia"/>
          <w:sz w:val="24"/>
          <w:szCs w:val="24"/>
        </w:rPr>
        <w:tab/>
        <w:t>e</w:t>
      </w:r>
      <w:r>
        <w:rPr>
          <w:rFonts w:eastAsiaTheme="minorEastAsia"/>
          <w:sz w:val="24"/>
          <w:szCs w:val="24"/>
        </w:rPr>
        <w:tab/>
      </w:r>
      <m:oMath>
        <m:r>
          <w:rPr>
            <w:rFonts w:ascii="Cambria Math" w:eastAsiaTheme="minorEastAsia" w:hAnsi="Cambria Math"/>
            <w:sz w:val="24"/>
            <w:szCs w:val="24"/>
          </w:rPr>
          <m:t>V=π</m:t>
        </m:r>
        <m:sSup>
          <m:sSupPr>
            <m:ctrlPr>
              <w:rPr>
                <w:rFonts w:ascii="Cambria Math" w:eastAsiaTheme="minorEastAsia"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eastAsiaTheme="minorEastAsia" w:hAnsi="Cambria Math"/>
            <w:sz w:val="24"/>
            <w:szCs w:val="24"/>
          </w:rPr>
          <m:t>2πR=2</m:t>
        </m:r>
        <m:sSup>
          <m:sSupPr>
            <m:ctrlPr>
              <w:rPr>
                <w:rFonts w:ascii="Cambria Math" w:eastAsiaTheme="minorEastAsia" w:hAnsi="Cambria Math"/>
                <w:i/>
                <w:sz w:val="24"/>
                <w:szCs w:val="24"/>
              </w:rPr>
            </m:ctrlPr>
          </m:sSupPr>
          <m:e>
            <m:r>
              <w:rPr>
                <w:rFonts w:ascii="Cambria Math" w:hAnsi="Cambria Math"/>
                <w:sz w:val="24"/>
                <w:szCs w:val="24"/>
              </w:rPr>
              <m:t>π</m:t>
            </m:r>
          </m:e>
          <m:sup>
            <m:r>
              <w:rPr>
                <w:rFonts w:ascii="Cambria Math" w:hAnsi="Cambria Math"/>
                <w:sz w:val="24"/>
                <w:szCs w:val="24"/>
              </w:rPr>
              <m:t>2</m:t>
            </m:r>
          </m:sup>
        </m:sSup>
        <m:r>
          <w:rPr>
            <w:rFonts w:ascii="Cambria Math" w:eastAsiaTheme="minorEastAsia" w:hAnsi="Cambria Math"/>
            <w:sz w:val="24"/>
            <w:szCs w:val="24"/>
          </w:rPr>
          <m:t>R</m:t>
        </m:r>
        <m:sSup>
          <m:sSupPr>
            <m:ctrlPr>
              <w:rPr>
                <w:rFonts w:ascii="Cambria Math" w:eastAsiaTheme="minorEastAsia"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p>
    <w:p w:rsidR="00890730" w:rsidRPr="00834646" w:rsidRDefault="00890730" w:rsidP="00890730">
      <w:pPr>
        <w:jc w:val="center"/>
        <w:rPr>
          <w:b/>
          <w:sz w:val="36"/>
          <w:szCs w:val="36"/>
        </w:rPr>
      </w:pPr>
      <w:r>
        <w:rPr>
          <w:b/>
          <w:sz w:val="36"/>
          <w:szCs w:val="36"/>
        </w:rPr>
        <w:lastRenderedPageBreak/>
        <w:t>LA BOMBA H</w:t>
      </w:r>
    </w:p>
    <w:p w:rsidR="00811D79" w:rsidRDefault="00811D79" w:rsidP="00F706A3">
      <w:pPr>
        <w:jc w:val="both"/>
        <w:rPr>
          <w:sz w:val="24"/>
          <w:szCs w:val="24"/>
        </w:rPr>
      </w:pPr>
      <w:r>
        <w:rPr>
          <w:noProof/>
          <w:lang w:eastAsia="it-IT"/>
        </w:rPr>
        <w:drawing>
          <wp:anchor distT="0" distB="0" distL="114300" distR="114300" simplePos="0" relativeHeight="251694080" behindDoc="0" locked="0" layoutInCell="1" allowOverlap="1" wp14:anchorId="6BF14356" wp14:editId="21B13640">
            <wp:simplePos x="0" y="0"/>
            <wp:positionH relativeFrom="column">
              <wp:posOffset>-24765</wp:posOffset>
            </wp:positionH>
            <wp:positionV relativeFrom="paragraph">
              <wp:posOffset>24130</wp:posOffset>
            </wp:positionV>
            <wp:extent cx="3476625" cy="4276725"/>
            <wp:effectExtent l="0" t="0" r="9525" b="9525"/>
            <wp:wrapSquare wrapText="bothSides"/>
            <wp:docPr id="20" name="Immagine 20" descr="http://www.fisicamente.net/DIDATTICA/Bomb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sicamente.net/DIDATTICA/Bombe3.gif"/>
                    <pic:cNvPicPr>
                      <a:picLocks noChangeAspect="1" noChangeArrowheads="1"/>
                    </pic:cNvPicPr>
                  </pic:nvPicPr>
                  <pic:blipFill rotWithShape="1">
                    <a:blip r:embed="rId44">
                      <a:extLst>
                        <a:ext uri="{28A0092B-C50C-407E-A947-70E740481C1C}">
                          <a14:useLocalDpi xmlns:a14="http://schemas.microsoft.com/office/drawing/2010/main" val="0"/>
                        </a:ext>
                      </a:extLst>
                    </a:blip>
                    <a:srcRect l="6364" b="15350"/>
                    <a:stretch/>
                  </pic:blipFill>
                  <pic:spPr bwMode="auto">
                    <a:xfrm>
                      <a:off x="0" y="0"/>
                      <a:ext cx="3476625" cy="427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730">
        <w:rPr>
          <w:rFonts w:eastAsiaTheme="minorEastAsia"/>
          <w:sz w:val="24"/>
          <w:szCs w:val="24"/>
        </w:rPr>
        <w:t xml:space="preserve">Come per la fissione nucleare, sono stati studiati dei metodi per poter applicare la tecnologia della fusione nucleare anche </w:t>
      </w:r>
      <w:r w:rsidR="00BD5D97">
        <w:rPr>
          <w:rFonts w:eastAsiaTheme="minorEastAsia"/>
          <w:sz w:val="24"/>
          <w:szCs w:val="24"/>
        </w:rPr>
        <w:t>in ambito bellico. Data la maggior energia liberata dalla fusione nucleare rispetto alla fissione, si è pensato di costruire una bomba contenente deuterio e trizio come reagenti e di innescarla attraverso un processo di fissione che, rispetto alla reazione di fusione avrebbe generato solamente il 10-20% della potenza distruttiva dell’ordigno. L’idea venne a</w:t>
      </w:r>
      <w:r w:rsidR="00BD5D97" w:rsidRPr="00BD5D97">
        <w:rPr>
          <w:rFonts w:eastAsiaTheme="minorEastAsia"/>
          <w:sz w:val="24"/>
          <w:szCs w:val="24"/>
        </w:rPr>
        <w:t xml:space="preserve"> Edward Teller, consigliere militare del presidente americano Ronald Reagan,</w:t>
      </w:r>
      <w:r w:rsidR="00BD5D97">
        <w:rPr>
          <w:rFonts w:eastAsiaTheme="minorEastAsia"/>
          <w:sz w:val="24"/>
          <w:szCs w:val="24"/>
        </w:rPr>
        <w:t xml:space="preserve"> che per primo ideò la bomba a due fasi, fissione-fusione.</w:t>
      </w:r>
      <w:r w:rsidR="00F706A3">
        <w:rPr>
          <w:rFonts w:eastAsiaTheme="minorEastAsia"/>
          <w:sz w:val="24"/>
          <w:szCs w:val="24"/>
        </w:rPr>
        <w:t xml:space="preserve"> La prima bomba H, chiamata XX-</w:t>
      </w:r>
      <w:r w:rsidR="00F706A3" w:rsidRPr="00F706A3">
        <w:rPr>
          <w:rFonts w:eastAsiaTheme="minorEastAsia"/>
          <w:sz w:val="24"/>
          <w:szCs w:val="24"/>
        </w:rPr>
        <w:t>11 IVY MIKE,</w:t>
      </w:r>
      <w:r w:rsidR="00F706A3">
        <w:rPr>
          <w:rFonts w:eastAsiaTheme="minorEastAsia"/>
          <w:sz w:val="24"/>
          <w:szCs w:val="24"/>
        </w:rPr>
        <w:t xml:space="preserve"> venne fatta esplodere il 31 ottobre 1952 su Enewetak, </w:t>
      </w:r>
      <w:r w:rsidR="00F706A3" w:rsidRPr="00F706A3">
        <w:rPr>
          <w:sz w:val="24"/>
          <w:szCs w:val="24"/>
        </w:rPr>
        <w:t>un atollo delle Isole Marshall nell’Oceano Pacifico.</w:t>
      </w:r>
      <w:r w:rsidR="00F706A3">
        <w:rPr>
          <w:sz w:val="24"/>
          <w:szCs w:val="24"/>
        </w:rPr>
        <w:t xml:space="preserve"> </w:t>
      </w:r>
    </w:p>
    <w:p w:rsidR="00C41004" w:rsidRPr="00F706A3" w:rsidRDefault="00FF7704" w:rsidP="00F706A3">
      <w:pPr>
        <w:jc w:val="both"/>
        <w:rPr>
          <w:rFonts w:eastAsiaTheme="minorEastAsia"/>
          <w:sz w:val="24"/>
          <w:szCs w:val="24"/>
        </w:rPr>
      </w:pPr>
      <w:r>
        <w:rPr>
          <w:noProof/>
          <w:lang w:eastAsia="it-IT"/>
        </w:rPr>
        <w:drawing>
          <wp:anchor distT="0" distB="0" distL="114300" distR="114300" simplePos="0" relativeHeight="251695104" behindDoc="0" locked="0" layoutInCell="1" allowOverlap="1" wp14:anchorId="55ACDB15" wp14:editId="635DA6F8">
            <wp:simplePos x="0" y="0"/>
            <wp:positionH relativeFrom="column">
              <wp:posOffset>2480310</wp:posOffset>
            </wp:positionH>
            <wp:positionV relativeFrom="paragraph">
              <wp:posOffset>37465</wp:posOffset>
            </wp:positionV>
            <wp:extent cx="3704590" cy="4248150"/>
            <wp:effectExtent l="0" t="0" r="0" b="0"/>
            <wp:wrapSquare wrapText="bothSides"/>
            <wp:docPr id="21" name="Immagine 21" descr="http://www.fisicamente.net/DIDATTICA/Bomb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sicamente.net/DIDATTICA/Bombe4.gif"/>
                    <pic:cNvPicPr>
                      <a:picLocks noChangeAspect="1" noChangeArrowheads="1"/>
                    </pic:cNvPicPr>
                  </pic:nvPicPr>
                  <pic:blipFill rotWithShape="1">
                    <a:blip r:embed="rId45">
                      <a:extLst>
                        <a:ext uri="{28A0092B-C50C-407E-A947-70E740481C1C}">
                          <a14:useLocalDpi xmlns:a14="http://schemas.microsoft.com/office/drawing/2010/main" val="0"/>
                        </a:ext>
                      </a:extLst>
                    </a:blip>
                    <a:srcRect b="16880"/>
                    <a:stretch/>
                  </pic:blipFill>
                  <pic:spPr bwMode="auto">
                    <a:xfrm>
                      <a:off x="0" y="0"/>
                      <a:ext cx="3704590" cy="424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6A3">
        <w:rPr>
          <w:sz w:val="24"/>
          <w:szCs w:val="24"/>
        </w:rPr>
        <w:t>Successivamente venne ideata una bomba a tre fasi, fissione-fusione-fissione, ancora più potente di quella a due fasi. La bomba più potente a tre fasi mai realizzata fu lo Zar, un ordigno che l’Unione Sovietica fece esplodere nel 1961 a nord del circolo polare artico, a 4 km dal suolo. Lo Zar generò un fungo atomico alto circa 60 km, liberando un</w:t>
      </w:r>
      <w:r w:rsidR="005C1586">
        <w:rPr>
          <w:sz w:val="24"/>
          <w:szCs w:val="24"/>
        </w:rPr>
        <w:t>’</w:t>
      </w:r>
      <w:r w:rsidR="00F706A3">
        <w:rPr>
          <w:sz w:val="24"/>
          <w:szCs w:val="24"/>
        </w:rPr>
        <w:t>energia pari a 57 megatoni, un’energia migliaia di volte superi</w:t>
      </w:r>
      <w:r w:rsidR="005C1586">
        <w:rPr>
          <w:sz w:val="24"/>
          <w:szCs w:val="24"/>
        </w:rPr>
        <w:t xml:space="preserve">ore a </w:t>
      </w:r>
      <w:r w:rsidR="00F706A3">
        <w:rPr>
          <w:sz w:val="24"/>
          <w:szCs w:val="24"/>
        </w:rPr>
        <w:t>quelle di Hiroshima e Nagasaki, in grado di sviluppare un’energia di poche decine di kilotoni.</w:t>
      </w:r>
      <w:r w:rsidR="00811D79">
        <w:rPr>
          <w:sz w:val="24"/>
          <w:szCs w:val="24"/>
        </w:rPr>
        <w:t xml:space="preserve"> </w:t>
      </w:r>
      <w:r w:rsidR="003221DF">
        <w:rPr>
          <w:sz w:val="24"/>
          <w:szCs w:val="24"/>
        </w:rPr>
        <w:t>Ai lati</w:t>
      </w:r>
      <w:r w:rsidR="00811D79">
        <w:rPr>
          <w:sz w:val="24"/>
          <w:szCs w:val="24"/>
        </w:rPr>
        <w:t xml:space="preserve"> gli schemi di una bomba a fusione a due fasi (sinistra) e di una a tre fasi (destra).</w:t>
      </w:r>
    </w:p>
    <w:p w:rsidR="00C41004" w:rsidRPr="00B97412" w:rsidRDefault="00C41004" w:rsidP="002440E8">
      <w:pPr>
        <w:jc w:val="both"/>
        <w:rPr>
          <w:sz w:val="24"/>
          <w:szCs w:val="24"/>
        </w:rPr>
      </w:pPr>
    </w:p>
    <w:p w:rsidR="00183A17" w:rsidRPr="00834646" w:rsidRDefault="00183A17" w:rsidP="00183A17">
      <w:pPr>
        <w:jc w:val="center"/>
        <w:rPr>
          <w:b/>
          <w:sz w:val="36"/>
          <w:szCs w:val="36"/>
        </w:rPr>
      </w:pPr>
      <w:r>
        <w:rPr>
          <w:b/>
          <w:sz w:val="36"/>
          <w:szCs w:val="36"/>
        </w:rPr>
        <w:lastRenderedPageBreak/>
        <w:t>CONCLUSIONI</w:t>
      </w:r>
    </w:p>
    <w:p w:rsidR="00C41004" w:rsidRDefault="00183A17" w:rsidP="00183A17">
      <w:pPr>
        <w:jc w:val="both"/>
        <w:rPr>
          <w:sz w:val="24"/>
          <w:szCs w:val="24"/>
        </w:rPr>
      </w:pPr>
      <w:r w:rsidRPr="00183A17">
        <w:rPr>
          <w:sz w:val="24"/>
          <w:szCs w:val="24"/>
        </w:rPr>
        <w:t xml:space="preserve">Possiamo affermare di essere ancora lontani dalla realizzazione di centrali a fusione efficienti e in grado di produrre potenza elettrica da immettere in rete, ma è anche vero che queste potrebbero aprirci le porte per un futuro più pulito e senza più crisi energetiche. </w:t>
      </w:r>
      <w:r>
        <w:rPr>
          <w:sz w:val="24"/>
          <w:szCs w:val="24"/>
        </w:rPr>
        <w:t>Nonostante gl</w:t>
      </w:r>
      <w:r w:rsidR="005D185B">
        <w:rPr>
          <w:sz w:val="24"/>
          <w:szCs w:val="24"/>
        </w:rPr>
        <w:t>i immensi costi richiesti per centrali di questo tipo,</w:t>
      </w:r>
      <w:r w:rsidRPr="00183A17">
        <w:rPr>
          <w:sz w:val="24"/>
          <w:szCs w:val="24"/>
        </w:rPr>
        <w:t xml:space="preserve"> </w:t>
      </w:r>
      <w:r w:rsidR="005D185B">
        <w:rPr>
          <w:sz w:val="24"/>
          <w:szCs w:val="24"/>
        </w:rPr>
        <w:t xml:space="preserve">bisogna anche considerare gli innumerevoli </w:t>
      </w:r>
      <w:r w:rsidRPr="00183A17">
        <w:rPr>
          <w:sz w:val="24"/>
          <w:szCs w:val="24"/>
        </w:rPr>
        <w:t xml:space="preserve">vantaggi </w:t>
      </w:r>
      <w:r w:rsidR="005D185B">
        <w:rPr>
          <w:sz w:val="24"/>
          <w:szCs w:val="24"/>
        </w:rPr>
        <w:t>della fusione, sia da un punto di vista economico-so</w:t>
      </w:r>
      <w:r w:rsidR="00091EE7">
        <w:rPr>
          <w:sz w:val="24"/>
          <w:szCs w:val="24"/>
        </w:rPr>
        <w:t>ciale che energetico-ambientale</w:t>
      </w:r>
      <w:r w:rsidRPr="00183A17">
        <w:rPr>
          <w:sz w:val="24"/>
          <w:szCs w:val="24"/>
        </w:rPr>
        <w:t>:</w:t>
      </w:r>
    </w:p>
    <w:p w:rsidR="00091EE7" w:rsidRDefault="00183A17" w:rsidP="00091EE7">
      <w:pPr>
        <w:pStyle w:val="Paragrafoelenco"/>
        <w:numPr>
          <w:ilvl w:val="0"/>
          <w:numId w:val="10"/>
        </w:numPr>
        <w:jc w:val="both"/>
        <w:rPr>
          <w:sz w:val="24"/>
          <w:szCs w:val="24"/>
        </w:rPr>
      </w:pPr>
      <w:r w:rsidRPr="00091EE7">
        <w:rPr>
          <w:sz w:val="24"/>
          <w:szCs w:val="24"/>
        </w:rPr>
        <w:t>Porterebbe</w:t>
      </w:r>
      <w:r w:rsidR="00091EE7" w:rsidRPr="00091EE7">
        <w:rPr>
          <w:sz w:val="24"/>
          <w:szCs w:val="24"/>
        </w:rPr>
        <w:t xml:space="preserve"> ad abbandonare i combustibili fossili e, non producendo anidride carbonica, aiuterebbe a placare, almeno in parte, il fen</w:t>
      </w:r>
      <w:r w:rsidR="00091EE7">
        <w:rPr>
          <w:sz w:val="24"/>
          <w:szCs w:val="24"/>
        </w:rPr>
        <w:t>omeno del riscaldamento globale;</w:t>
      </w:r>
    </w:p>
    <w:p w:rsidR="00091EE7" w:rsidRDefault="00091EE7" w:rsidP="00091EE7">
      <w:pPr>
        <w:pStyle w:val="Paragrafoelenco"/>
        <w:numPr>
          <w:ilvl w:val="0"/>
          <w:numId w:val="10"/>
        </w:numPr>
        <w:jc w:val="both"/>
        <w:rPr>
          <w:sz w:val="24"/>
          <w:szCs w:val="24"/>
        </w:rPr>
      </w:pPr>
      <w:r>
        <w:rPr>
          <w:sz w:val="24"/>
          <w:szCs w:val="24"/>
        </w:rPr>
        <w:t>Avvierebbe la società verso un lento e graduale smantellamento delle centrali a fissione nucleare attualmente presenti, riducendo così i rischi legati alla sicurezza nucleare ed evitando che episodi come quello di Chernobyl possano ripetersi;</w:t>
      </w:r>
    </w:p>
    <w:p w:rsidR="00091EE7" w:rsidRDefault="00091EE7" w:rsidP="00091EE7">
      <w:pPr>
        <w:pStyle w:val="Paragrafoelenco"/>
        <w:numPr>
          <w:ilvl w:val="0"/>
          <w:numId w:val="10"/>
        </w:numPr>
        <w:jc w:val="both"/>
        <w:rPr>
          <w:sz w:val="24"/>
          <w:szCs w:val="24"/>
        </w:rPr>
      </w:pPr>
      <w:r>
        <w:rPr>
          <w:sz w:val="24"/>
          <w:szCs w:val="24"/>
        </w:rPr>
        <w:t xml:space="preserve">Produrrebbe energia più pulita della fissione, in quanto non produrrebbe scorie radioattive, ad eccezione </w:t>
      </w:r>
      <w:r w:rsidR="00266560">
        <w:rPr>
          <w:sz w:val="24"/>
          <w:szCs w:val="24"/>
        </w:rPr>
        <w:t>del trizio, che, oltre ad avere un periodo di dimezzamento pari a 12 anni, verrebbe comunque</w:t>
      </w:r>
      <w:r w:rsidR="00343CC2">
        <w:rPr>
          <w:sz w:val="24"/>
          <w:szCs w:val="24"/>
        </w:rPr>
        <w:t xml:space="preserve"> riutilizzato per il processo. Anche i</w:t>
      </w:r>
      <w:r>
        <w:rPr>
          <w:sz w:val="24"/>
          <w:szCs w:val="24"/>
        </w:rPr>
        <w:t xml:space="preserve"> materiali che compongono la centrale</w:t>
      </w:r>
      <w:r w:rsidR="00343CC2">
        <w:rPr>
          <w:sz w:val="24"/>
          <w:szCs w:val="24"/>
        </w:rPr>
        <w:t xml:space="preserve"> costituiscono un problema, in quanto  vengono irradiati  e diventano radioattivi a loro volta:</w:t>
      </w:r>
      <w:r>
        <w:rPr>
          <w:sz w:val="24"/>
          <w:szCs w:val="24"/>
        </w:rPr>
        <w:t xml:space="preserve"> sarebbero</w:t>
      </w:r>
      <w:r w:rsidR="00343CC2">
        <w:rPr>
          <w:sz w:val="24"/>
          <w:szCs w:val="24"/>
        </w:rPr>
        <w:t>, comunque,</w:t>
      </w:r>
      <w:r>
        <w:rPr>
          <w:sz w:val="24"/>
          <w:szCs w:val="24"/>
        </w:rPr>
        <w:t xml:space="preserve"> una percentuale irrilevante rispetto alle tonnellate di scorie prodotte nelle attuali centrali atomiche. Di conseguenza</w:t>
      </w:r>
      <w:r w:rsidR="00266560">
        <w:rPr>
          <w:sz w:val="24"/>
          <w:szCs w:val="24"/>
        </w:rPr>
        <w:t xml:space="preserve"> la radioattività </w:t>
      </w:r>
      <w:r w:rsidR="00D86771">
        <w:rPr>
          <w:sz w:val="24"/>
          <w:szCs w:val="24"/>
        </w:rPr>
        <w:t>resterebbe circoscritta solo ai</w:t>
      </w:r>
      <w:r w:rsidR="00266560">
        <w:rPr>
          <w:sz w:val="24"/>
          <w:szCs w:val="24"/>
        </w:rPr>
        <w:t xml:space="preserve"> dintorni della centrale;</w:t>
      </w:r>
    </w:p>
    <w:p w:rsidR="00266560" w:rsidRDefault="00266560" w:rsidP="00091EE7">
      <w:pPr>
        <w:pStyle w:val="Paragrafoelenco"/>
        <w:numPr>
          <w:ilvl w:val="0"/>
          <w:numId w:val="10"/>
        </w:numPr>
        <w:jc w:val="both"/>
        <w:rPr>
          <w:sz w:val="24"/>
          <w:szCs w:val="24"/>
        </w:rPr>
      </w:pPr>
      <w:r>
        <w:rPr>
          <w:sz w:val="24"/>
          <w:szCs w:val="24"/>
        </w:rPr>
        <w:t xml:space="preserve">Non ci sarebbero rischi di esplosione con una conseguente dispersione nell’atmosfera di una nube radioattiva potenzialmente pericolosa a livello internazionale poiché, essendo così estreme le condizioni da raggiungere per ottenere la fusione, se qualcosa dovesse andare storto, non si rischierebbe una reazione a catena, ma semplicemente lo spegnimento del </w:t>
      </w:r>
      <w:r>
        <w:rPr>
          <w:i/>
          <w:sz w:val="24"/>
          <w:szCs w:val="24"/>
        </w:rPr>
        <w:t>core</w:t>
      </w:r>
      <w:r>
        <w:rPr>
          <w:sz w:val="24"/>
          <w:szCs w:val="24"/>
        </w:rPr>
        <w:t xml:space="preserve"> del reattore;</w:t>
      </w:r>
    </w:p>
    <w:p w:rsidR="00266560" w:rsidRPr="00F3134C" w:rsidRDefault="00266560" w:rsidP="00F3134C">
      <w:pPr>
        <w:pStyle w:val="Paragrafoelenco"/>
        <w:numPr>
          <w:ilvl w:val="0"/>
          <w:numId w:val="10"/>
        </w:numPr>
        <w:jc w:val="both"/>
        <w:rPr>
          <w:sz w:val="24"/>
          <w:szCs w:val="24"/>
        </w:rPr>
      </w:pPr>
      <w:r>
        <w:rPr>
          <w:sz w:val="24"/>
          <w:szCs w:val="24"/>
        </w:rPr>
        <w:t>Potrebbe essere considerata un’energia rinnovabile, in quanto il combustibile necessario per la reazione può essere estratto dall’acqua marina</w:t>
      </w:r>
      <w:r w:rsidRPr="00F3134C">
        <w:rPr>
          <w:sz w:val="24"/>
          <w:szCs w:val="24"/>
        </w:rPr>
        <w:t>;</w:t>
      </w:r>
    </w:p>
    <w:p w:rsidR="00266560" w:rsidRPr="00091EE7" w:rsidRDefault="00F3134C" w:rsidP="00091EE7">
      <w:pPr>
        <w:pStyle w:val="Paragrafoelenco"/>
        <w:numPr>
          <w:ilvl w:val="0"/>
          <w:numId w:val="10"/>
        </w:numPr>
        <w:jc w:val="both"/>
        <w:rPr>
          <w:sz w:val="24"/>
          <w:szCs w:val="24"/>
        </w:rPr>
      </w:pPr>
      <w:r>
        <w:rPr>
          <w:sz w:val="24"/>
          <w:szCs w:val="24"/>
        </w:rPr>
        <w:t>L’energia che produrrebbe una centrale a fusione nucleare è notevolmente maggiore di quella che produce una centrale a fissione di pari dimensioni.</w:t>
      </w:r>
    </w:p>
    <w:p w:rsidR="00C41004" w:rsidRDefault="00FF7704" w:rsidP="002440E8">
      <w:pPr>
        <w:jc w:val="both"/>
        <w:rPr>
          <w:sz w:val="24"/>
          <w:szCs w:val="24"/>
        </w:rPr>
      </w:pPr>
      <w:r>
        <w:rPr>
          <w:sz w:val="24"/>
          <w:szCs w:val="24"/>
        </w:rPr>
        <w:t>Un</w:t>
      </w:r>
      <w:r w:rsidR="00D86771">
        <w:rPr>
          <w:sz w:val="24"/>
          <w:szCs w:val="24"/>
        </w:rPr>
        <w:t>’</w:t>
      </w:r>
      <w:r>
        <w:rPr>
          <w:sz w:val="24"/>
          <w:szCs w:val="24"/>
        </w:rPr>
        <w:t>ultima frontiera riguarda l’impiego dell’energia della fusione</w:t>
      </w:r>
      <w:r w:rsidR="00092B1E">
        <w:rPr>
          <w:sz w:val="24"/>
          <w:szCs w:val="24"/>
        </w:rPr>
        <w:t xml:space="preserve"> per la realizzazione di moderni sistemi di propulsione spaziale. La fissione viene già attualmente impiegata, ma i propulsori a fusione potrebbero consentirci di giungere oltre i limiti di esplorazione fino ad oggi raggiunti. Si stima che questo ti</w:t>
      </w:r>
      <w:r w:rsidR="00D86771">
        <w:rPr>
          <w:sz w:val="24"/>
          <w:szCs w:val="24"/>
        </w:rPr>
        <w:t>po di propulsori consentirebbe</w:t>
      </w:r>
      <w:r w:rsidR="00092B1E">
        <w:rPr>
          <w:sz w:val="24"/>
          <w:szCs w:val="24"/>
        </w:rPr>
        <w:t xml:space="preserve"> di </w:t>
      </w:r>
      <w:r w:rsidR="00092B1E" w:rsidRPr="00092B1E">
        <w:rPr>
          <w:sz w:val="24"/>
          <w:szCs w:val="24"/>
        </w:rPr>
        <w:t>viaggiare a</w:t>
      </w:r>
      <w:r w:rsidR="00D86771">
        <w:rPr>
          <w:sz w:val="24"/>
          <w:szCs w:val="24"/>
        </w:rPr>
        <w:t>d</w:t>
      </w:r>
      <w:r w:rsidR="00092B1E" w:rsidRPr="00092B1E">
        <w:rPr>
          <w:sz w:val="24"/>
          <w:szCs w:val="24"/>
        </w:rPr>
        <w:t xml:space="preserve"> una velocità tra il 10 e il 20% di quella della luce</w:t>
      </w:r>
      <w:r w:rsidR="00092B1E">
        <w:rPr>
          <w:sz w:val="24"/>
          <w:szCs w:val="24"/>
        </w:rPr>
        <w:t>, permettendoci di raggiungere Alpha Centauri, la stella a noi più vicina, in un tempo di circa 30/40 anni.</w:t>
      </w:r>
    </w:p>
    <w:p w:rsidR="00092B1E" w:rsidRPr="00B97412" w:rsidRDefault="00092B1E" w:rsidP="002440E8">
      <w:pPr>
        <w:jc w:val="both"/>
        <w:rPr>
          <w:sz w:val="24"/>
          <w:szCs w:val="24"/>
        </w:rPr>
      </w:pPr>
      <w:r>
        <w:rPr>
          <w:sz w:val="24"/>
          <w:szCs w:val="24"/>
        </w:rPr>
        <w:t xml:space="preserve">È per tutti questi motivi che </w:t>
      </w:r>
      <w:r w:rsidR="00B17C81">
        <w:rPr>
          <w:sz w:val="24"/>
          <w:szCs w:val="24"/>
        </w:rPr>
        <w:t>è importante continuare a investire nella ricerca sul</w:t>
      </w:r>
      <w:r>
        <w:rPr>
          <w:sz w:val="24"/>
          <w:szCs w:val="24"/>
        </w:rPr>
        <w:t>la fusione nucleare</w:t>
      </w:r>
      <w:r w:rsidR="00D86771">
        <w:rPr>
          <w:sz w:val="24"/>
          <w:szCs w:val="24"/>
        </w:rPr>
        <w:t>:</w:t>
      </w:r>
      <w:r>
        <w:rPr>
          <w:sz w:val="24"/>
          <w:szCs w:val="24"/>
        </w:rPr>
        <w:t xml:space="preserve"> potrà</w:t>
      </w:r>
      <w:r w:rsidR="00D86771">
        <w:rPr>
          <w:sz w:val="24"/>
          <w:szCs w:val="24"/>
        </w:rPr>
        <w:t>,</w:t>
      </w:r>
      <w:r>
        <w:rPr>
          <w:sz w:val="24"/>
          <w:szCs w:val="24"/>
        </w:rPr>
        <w:t xml:space="preserve"> </w:t>
      </w:r>
      <w:r w:rsidR="00B17C81">
        <w:rPr>
          <w:sz w:val="24"/>
          <w:szCs w:val="24"/>
        </w:rPr>
        <w:t>infatti</w:t>
      </w:r>
      <w:r w:rsidR="00D86771">
        <w:rPr>
          <w:sz w:val="24"/>
          <w:szCs w:val="24"/>
        </w:rPr>
        <w:t>,</w:t>
      </w:r>
      <w:r w:rsidR="00B17C81">
        <w:rPr>
          <w:sz w:val="24"/>
          <w:szCs w:val="24"/>
        </w:rPr>
        <w:t xml:space="preserve"> </w:t>
      </w:r>
      <w:r>
        <w:rPr>
          <w:sz w:val="24"/>
          <w:szCs w:val="24"/>
        </w:rPr>
        <w:t>essere la rivoluzione che porterà ad un futuro m</w:t>
      </w:r>
      <w:r w:rsidR="00D86771">
        <w:rPr>
          <w:sz w:val="24"/>
          <w:szCs w:val="24"/>
        </w:rPr>
        <w:t>igliore, più pulito, più sicuro</w:t>
      </w:r>
      <w:r>
        <w:rPr>
          <w:sz w:val="24"/>
          <w:szCs w:val="24"/>
        </w:rPr>
        <w:t xml:space="preserve"> ma soprattutto più efficiente.</w:t>
      </w:r>
    </w:p>
    <w:p w:rsidR="00C41004" w:rsidRPr="00B97412" w:rsidRDefault="00C41004" w:rsidP="002440E8">
      <w:pPr>
        <w:jc w:val="both"/>
        <w:rPr>
          <w:sz w:val="24"/>
          <w:szCs w:val="24"/>
        </w:rPr>
      </w:pPr>
    </w:p>
    <w:p w:rsidR="00C41004" w:rsidRPr="00B97412" w:rsidRDefault="00C41004" w:rsidP="002440E8">
      <w:pPr>
        <w:jc w:val="both"/>
        <w:rPr>
          <w:sz w:val="24"/>
          <w:szCs w:val="24"/>
        </w:rPr>
      </w:pPr>
    </w:p>
    <w:p w:rsidR="00C41004" w:rsidRPr="00B97412" w:rsidRDefault="00C41004" w:rsidP="002440E8">
      <w:pPr>
        <w:jc w:val="both"/>
        <w:rPr>
          <w:sz w:val="24"/>
          <w:szCs w:val="24"/>
        </w:rPr>
      </w:pPr>
    </w:p>
    <w:p w:rsidR="00714900" w:rsidRPr="00733E0A" w:rsidRDefault="00714900" w:rsidP="002440E8">
      <w:pPr>
        <w:jc w:val="both"/>
        <w:rPr>
          <w:b/>
          <w:sz w:val="36"/>
          <w:szCs w:val="36"/>
        </w:rPr>
      </w:pPr>
      <w:r w:rsidRPr="00733E0A">
        <w:rPr>
          <w:b/>
          <w:sz w:val="36"/>
          <w:szCs w:val="36"/>
        </w:rPr>
        <w:t>FONTI:</w:t>
      </w:r>
    </w:p>
    <w:p w:rsidR="0047182E" w:rsidRPr="00733E0A" w:rsidRDefault="008534F5" w:rsidP="002440E8">
      <w:pPr>
        <w:jc w:val="both"/>
        <w:rPr>
          <w:sz w:val="24"/>
          <w:szCs w:val="24"/>
        </w:rPr>
      </w:pPr>
      <w:hyperlink r:id="rId46" w:history="1">
        <w:r w:rsidR="0047182E" w:rsidRPr="00733E0A">
          <w:rPr>
            <w:rStyle w:val="Collegamentoipertestuale"/>
            <w:sz w:val="24"/>
            <w:szCs w:val="24"/>
          </w:rPr>
          <w:t>http://bologna.repubblica.it/cronaca/2011/01/14/news/fusione_nucleare_a_freddo_a_bologna_ci_siamo_riusciti-11237521/</w:t>
        </w:r>
      </w:hyperlink>
      <w:r w:rsidR="00774B46" w:rsidRPr="00733E0A">
        <w:rPr>
          <w:sz w:val="24"/>
          <w:szCs w:val="24"/>
        </w:rPr>
        <w:t xml:space="preserve"> Articolo</w:t>
      </w:r>
      <w:r w:rsidR="009D5219" w:rsidRPr="00733E0A">
        <w:rPr>
          <w:sz w:val="24"/>
          <w:szCs w:val="24"/>
        </w:rPr>
        <w:t xml:space="preserve"> de “La Repubblica”, 14 gennaio 2011</w:t>
      </w:r>
    </w:p>
    <w:p w:rsidR="0047182E" w:rsidRPr="00733E0A" w:rsidRDefault="008534F5" w:rsidP="002440E8">
      <w:pPr>
        <w:jc w:val="both"/>
        <w:rPr>
          <w:sz w:val="24"/>
          <w:szCs w:val="24"/>
        </w:rPr>
      </w:pPr>
      <w:hyperlink r:id="rId47" w:history="1">
        <w:r w:rsidR="0047182E" w:rsidRPr="00733E0A">
          <w:rPr>
            <w:rStyle w:val="Collegamentoipertestuale"/>
            <w:sz w:val="24"/>
            <w:szCs w:val="24"/>
          </w:rPr>
          <w:t>http://www.repubblica.it/scienze/2013/05/22/news/forbes_la_fusione_fredda_italiana_funziona_da_test_indipendenti_ok_all_e-cat-59379551/</w:t>
        </w:r>
      </w:hyperlink>
      <w:r w:rsidR="00774B46" w:rsidRPr="00733E0A">
        <w:rPr>
          <w:sz w:val="24"/>
          <w:szCs w:val="24"/>
        </w:rPr>
        <w:t xml:space="preserve"> Articolo </w:t>
      </w:r>
      <w:r w:rsidR="009D5219" w:rsidRPr="00733E0A">
        <w:rPr>
          <w:sz w:val="24"/>
          <w:szCs w:val="24"/>
        </w:rPr>
        <w:t>de “La Repubblica”, 22 maggio 2013</w:t>
      </w:r>
    </w:p>
    <w:p w:rsidR="0047182E" w:rsidRPr="00733E0A" w:rsidRDefault="008534F5" w:rsidP="002440E8">
      <w:pPr>
        <w:jc w:val="both"/>
        <w:rPr>
          <w:sz w:val="24"/>
          <w:szCs w:val="24"/>
        </w:rPr>
      </w:pPr>
      <w:hyperlink r:id="rId48" w:history="1">
        <w:r w:rsidR="009D5219" w:rsidRPr="00733E0A">
          <w:rPr>
            <w:rStyle w:val="Collegamentoipertestuale"/>
            <w:sz w:val="24"/>
            <w:szCs w:val="24"/>
          </w:rPr>
          <w:t>http://www.ansa.it/europa/notizie/rubriche/altrenews/2013/06/03/Rinnovabili-Enea-avanti-ricerca-fusione-fredda-_8812691.html</w:t>
        </w:r>
      </w:hyperlink>
      <w:r w:rsidR="00774B46" w:rsidRPr="00733E0A">
        <w:rPr>
          <w:sz w:val="24"/>
          <w:szCs w:val="24"/>
        </w:rPr>
        <w:t xml:space="preserve"> Articolo di ANSA del</w:t>
      </w:r>
      <w:r w:rsidR="0086154C" w:rsidRPr="00733E0A">
        <w:rPr>
          <w:sz w:val="24"/>
          <w:szCs w:val="24"/>
        </w:rPr>
        <w:t xml:space="preserve"> 3 giugno 2013: “Rinnovabili: Enea, avanti con ricerca su 'fusione fredda' - </w:t>
      </w:r>
      <w:r w:rsidR="00DE7A8C">
        <w:rPr>
          <w:i/>
          <w:sz w:val="24"/>
          <w:szCs w:val="24"/>
        </w:rPr>
        <w:t>Studi su potenzialità</w:t>
      </w:r>
      <w:r w:rsidR="0086154C" w:rsidRPr="00733E0A">
        <w:rPr>
          <w:i/>
          <w:sz w:val="24"/>
          <w:szCs w:val="24"/>
        </w:rPr>
        <w:t xml:space="preserve"> 25 anni dopo annuncio Fleischmann e Pons</w:t>
      </w:r>
      <w:r w:rsidR="0086154C" w:rsidRPr="00733E0A">
        <w:rPr>
          <w:sz w:val="24"/>
          <w:szCs w:val="24"/>
        </w:rPr>
        <w:t>”</w:t>
      </w:r>
    </w:p>
    <w:p w:rsidR="0047182E" w:rsidRPr="00733E0A" w:rsidRDefault="008534F5" w:rsidP="002440E8">
      <w:pPr>
        <w:jc w:val="both"/>
        <w:rPr>
          <w:sz w:val="24"/>
          <w:szCs w:val="24"/>
          <w:lang w:val="en-US"/>
        </w:rPr>
      </w:pPr>
      <w:hyperlink r:id="rId49" w:anchor="sthash.hY6cKUPb.dpuf" w:history="1">
        <w:r w:rsidR="000709CA" w:rsidRPr="00733E0A">
          <w:rPr>
            <w:rStyle w:val="Collegamentoipertestuale"/>
            <w:sz w:val="24"/>
            <w:szCs w:val="24"/>
            <w:lang w:val="en-US"/>
          </w:rPr>
          <w:t>http://ecat.com/#sthash.hY6cKUPb.dpuf</w:t>
        </w:r>
      </w:hyperlink>
      <w:r w:rsidR="00F32179" w:rsidRPr="00733E0A">
        <w:rPr>
          <w:sz w:val="24"/>
          <w:szCs w:val="24"/>
          <w:lang w:val="en-US"/>
        </w:rPr>
        <w:t xml:space="preserve"> ECAT.com – The Official E-Cat Website of Andrea Rossi’s Energy Catalyzer</w:t>
      </w:r>
    </w:p>
    <w:p w:rsidR="00774B46" w:rsidRPr="00733E0A" w:rsidRDefault="008534F5" w:rsidP="002440E8">
      <w:pPr>
        <w:jc w:val="both"/>
        <w:rPr>
          <w:sz w:val="24"/>
          <w:szCs w:val="24"/>
        </w:rPr>
      </w:pPr>
      <w:hyperlink r:id="rId50" w:history="1">
        <w:r w:rsidR="00774B46" w:rsidRPr="00733E0A">
          <w:rPr>
            <w:rStyle w:val="Collegamentoipertestuale"/>
            <w:sz w:val="24"/>
            <w:szCs w:val="24"/>
          </w:rPr>
          <w:t>https://life.llnl.gov/index.php</w:t>
        </w:r>
      </w:hyperlink>
      <w:r w:rsidR="00774B46" w:rsidRPr="00733E0A">
        <w:rPr>
          <w:sz w:val="24"/>
          <w:szCs w:val="24"/>
        </w:rPr>
        <w:t xml:space="preserve"> </w:t>
      </w:r>
      <w:r w:rsidR="00F32179" w:rsidRPr="00733E0A">
        <w:rPr>
          <w:sz w:val="24"/>
          <w:szCs w:val="24"/>
        </w:rPr>
        <w:t>Lowrence Livermore National Lab</w:t>
      </w:r>
      <w:r w:rsidR="00C24FBD">
        <w:rPr>
          <w:sz w:val="24"/>
          <w:szCs w:val="24"/>
        </w:rPr>
        <w:t>oratory, sito del progetto LIFE</w:t>
      </w:r>
    </w:p>
    <w:p w:rsidR="00774B46" w:rsidRPr="00733E0A" w:rsidRDefault="008534F5" w:rsidP="002440E8">
      <w:pPr>
        <w:jc w:val="both"/>
        <w:rPr>
          <w:sz w:val="24"/>
          <w:szCs w:val="24"/>
        </w:rPr>
      </w:pPr>
      <w:hyperlink r:id="rId51" w:history="1">
        <w:r w:rsidR="00774B46" w:rsidRPr="00733E0A">
          <w:rPr>
            <w:rStyle w:val="Collegamentoipertestuale"/>
            <w:sz w:val="24"/>
            <w:szCs w:val="24"/>
          </w:rPr>
          <w:t>https://lasers.llnl.gov/</w:t>
        </w:r>
      </w:hyperlink>
      <w:r w:rsidR="00F32179" w:rsidRPr="00733E0A">
        <w:rPr>
          <w:sz w:val="24"/>
          <w:szCs w:val="24"/>
        </w:rPr>
        <w:t xml:space="preserve"> Lowrence Livermore National La</w:t>
      </w:r>
      <w:r w:rsidR="007274DC">
        <w:rPr>
          <w:sz w:val="24"/>
          <w:szCs w:val="24"/>
        </w:rPr>
        <w:t>boratory, sito del progetto NIF</w:t>
      </w:r>
    </w:p>
    <w:p w:rsidR="00774B46" w:rsidRPr="00733E0A" w:rsidRDefault="008534F5" w:rsidP="002440E8">
      <w:pPr>
        <w:jc w:val="both"/>
        <w:rPr>
          <w:sz w:val="24"/>
          <w:szCs w:val="24"/>
        </w:rPr>
      </w:pPr>
      <w:hyperlink r:id="rId52" w:history="1">
        <w:r w:rsidR="00774B46" w:rsidRPr="00733E0A">
          <w:rPr>
            <w:rStyle w:val="Collegamentoipertestuale"/>
            <w:sz w:val="24"/>
            <w:szCs w:val="24"/>
          </w:rPr>
          <w:t>http://www.youtube.com/watch?v=e-oROrwpX2I</w:t>
        </w:r>
      </w:hyperlink>
      <w:r w:rsidR="00774B46" w:rsidRPr="00733E0A">
        <w:rPr>
          <w:sz w:val="24"/>
          <w:szCs w:val="24"/>
        </w:rPr>
        <w:t xml:space="preserve"> RAIscienze: SuperQuark 2010 – La Fusione</w:t>
      </w:r>
    </w:p>
    <w:p w:rsidR="00774B46" w:rsidRPr="00733E0A" w:rsidRDefault="008534F5" w:rsidP="002440E8">
      <w:pPr>
        <w:jc w:val="both"/>
        <w:rPr>
          <w:sz w:val="24"/>
          <w:szCs w:val="24"/>
        </w:rPr>
      </w:pPr>
      <w:hyperlink r:id="rId53" w:history="1">
        <w:r w:rsidR="009D5219" w:rsidRPr="00733E0A">
          <w:rPr>
            <w:rStyle w:val="Collegamentoipertestuale"/>
            <w:sz w:val="24"/>
            <w:szCs w:val="24"/>
          </w:rPr>
          <w:t>http://www.enea.it/it/produzione-scientifica/EAI/anno-2012/n.-4-5-luglio-ottobre-parte-I/aspettative-dalle-ricerche-sulla-fusione-a-confinamento-inerziale</w:t>
        </w:r>
      </w:hyperlink>
      <w:r w:rsidR="009D5219" w:rsidRPr="00733E0A">
        <w:rPr>
          <w:sz w:val="24"/>
          <w:szCs w:val="24"/>
        </w:rPr>
        <w:t xml:space="preserve"> “Aspettative dalle ricerche sulla fusione a confinamento inerziale” di Riccardo De Angelis</w:t>
      </w:r>
    </w:p>
    <w:p w:rsidR="0051534F" w:rsidRPr="00733E0A" w:rsidRDefault="008534F5" w:rsidP="002440E8">
      <w:pPr>
        <w:jc w:val="both"/>
        <w:rPr>
          <w:sz w:val="24"/>
          <w:szCs w:val="24"/>
        </w:rPr>
      </w:pPr>
      <w:hyperlink r:id="rId54" w:history="1">
        <w:r w:rsidR="0051534F" w:rsidRPr="00733E0A">
          <w:rPr>
            <w:rStyle w:val="Collegamentoipertestuale"/>
            <w:sz w:val="24"/>
            <w:szCs w:val="24"/>
          </w:rPr>
          <w:t>http://www.hiper.org/</w:t>
        </w:r>
      </w:hyperlink>
      <w:r w:rsidR="0051534F" w:rsidRPr="00733E0A">
        <w:rPr>
          <w:sz w:val="24"/>
          <w:szCs w:val="24"/>
        </w:rPr>
        <w:t xml:space="preserve"> Sito del progetto HiPER</w:t>
      </w:r>
    </w:p>
    <w:p w:rsidR="00097919" w:rsidRPr="00733E0A" w:rsidRDefault="008534F5" w:rsidP="002440E8">
      <w:pPr>
        <w:jc w:val="both"/>
        <w:rPr>
          <w:sz w:val="24"/>
          <w:szCs w:val="24"/>
        </w:rPr>
      </w:pPr>
      <w:hyperlink r:id="rId55" w:history="1">
        <w:r w:rsidR="00097919" w:rsidRPr="00733E0A">
          <w:rPr>
            <w:rStyle w:val="Collegamentoipertestuale"/>
            <w:sz w:val="24"/>
            <w:szCs w:val="24"/>
          </w:rPr>
          <w:t>http://www.fmboschetto.it/</w:t>
        </w:r>
      </w:hyperlink>
      <w:r w:rsidR="00097919" w:rsidRPr="00733E0A">
        <w:rPr>
          <w:sz w:val="24"/>
          <w:szCs w:val="24"/>
        </w:rPr>
        <w:t xml:space="preserve"> Sito  del professor Franco Maria Boschetto, docente presso il liceo scientifico e classico di Gallarate, laureato in ingegneria nucleare</w:t>
      </w:r>
    </w:p>
    <w:p w:rsidR="00097919" w:rsidRDefault="008534F5" w:rsidP="002440E8">
      <w:pPr>
        <w:jc w:val="both"/>
        <w:rPr>
          <w:sz w:val="24"/>
          <w:szCs w:val="24"/>
        </w:rPr>
      </w:pPr>
      <w:hyperlink r:id="rId56" w:history="1">
        <w:r w:rsidR="00097919" w:rsidRPr="00733E0A">
          <w:rPr>
            <w:rStyle w:val="Collegamentoipertestuale"/>
            <w:sz w:val="24"/>
            <w:szCs w:val="24"/>
          </w:rPr>
          <w:t>http://www.enea.it</w:t>
        </w:r>
      </w:hyperlink>
      <w:r w:rsidR="00097919" w:rsidRPr="00733E0A">
        <w:rPr>
          <w:sz w:val="24"/>
          <w:szCs w:val="24"/>
        </w:rPr>
        <w:t xml:space="preserve"> Sito dell’agenzia nazionale per le nuove tecnologie, l’energia e lo sviluppo economico sostenibile</w:t>
      </w:r>
    </w:p>
    <w:p w:rsidR="003D6639" w:rsidRPr="00733E0A" w:rsidRDefault="008534F5" w:rsidP="002440E8">
      <w:pPr>
        <w:jc w:val="both"/>
        <w:rPr>
          <w:sz w:val="24"/>
          <w:szCs w:val="24"/>
        </w:rPr>
      </w:pPr>
      <w:hyperlink r:id="rId57" w:history="1">
        <w:r w:rsidR="003D6639" w:rsidRPr="000D1ABC">
          <w:rPr>
            <w:rStyle w:val="Collegamentoipertestuale"/>
            <w:sz w:val="24"/>
            <w:szCs w:val="24"/>
          </w:rPr>
          <w:t>http://en.wikipedia.org</w:t>
        </w:r>
      </w:hyperlink>
      <w:r w:rsidR="003D6639">
        <w:rPr>
          <w:sz w:val="24"/>
          <w:szCs w:val="24"/>
        </w:rPr>
        <w:t xml:space="preserve"> Sito inglese di Wikipedia, enciclopedia multimediale online</w:t>
      </w:r>
    </w:p>
    <w:p w:rsidR="000363E0" w:rsidRPr="00733E0A" w:rsidRDefault="008534F5" w:rsidP="002440E8">
      <w:pPr>
        <w:jc w:val="both"/>
        <w:rPr>
          <w:sz w:val="24"/>
          <w:szCs w:val="24"/>
          <w:lang w:val="en-US"/>
        </w:rPr>
      </w:pPr>
      <w:hyperlink r:id="rId58" w:history="1">
        <w:r w:rsidR="000363E0" w:rsidRPr="00733E0A">
          <w:rPr>
            <w:rStyle w:val="Collegamentoipertestuale"/>
            <w:sz w:val="24"/>
            <w:szCs w:val="24"/>
            <w:lang w:val="en-US"/>
          </w:rPr>
          <w:t>https://www.efda.org/</w:t>
        </w:r>
      </w:hyperlink>
      <w:r w:rsidR="000363E0" w:rsidRPr="00733E0A">
        <w:rPr>
          <w:sz w:val="24"/>
          <w:szCs w:val="24"/>
          <w:lang w:val="en-US"/>
        </w:rPr>
        <w:t xml:space="preserve"> </w:t>
      </w:r>
      <w:r w:rsidR="00E24C42" w:rsidRPr="00733E0A">
        <w:rPr>
          <w:sz w:val="24"/>
          <w:szCs w:val="24"/>
          <w:lang w:val="en-US"/>
        </w:rPr>
        <w:t>Official website of European Fusion Development Agreement</w:t>
      </w:r>
    </w:p>
    <w:p w:rsidR="001E30FE" w:rsidRPr="00733E0A" w:rsidRDefault="008534F5" w:rsidP="002440E8">
      <w:pPr>
        <w:jc w:val="both"/>
        <w:rPr>
          <w:sz w:val="24"/>
          <w:szCs w:val="24"/>
        </w:rPr>
      </w:pPr>
      <w:hyperlink r:id="rId59" w:history="1">
        <w:r w:rsidR="001E30FE" w:rsidRPr="00733E0A">
          <w:rPr>
            <w:rStyle w:val="Collegamentoipertestuale"/>
            <w:sz w:val="24"/>
            <w:szCs w:val="24"/>
          </w:rPr>
          <w:t>http://www.moebiusonline.eu/fuorionda/FusioneNucleare.shtml</w:t>
        </w:r>
      </w:hyperlink>
      <w:r w:rsidR="001E30FE" w:rsidRPr="00733E0A">
        <w:rPr>
          <w:sz w:val="24"/>
          <w:szCs w:val="24"/>
        </w:rPr>
        <w:t xml:space="preserve"> “La fusione nucleare: l'energia del futuro” articolo di Maurizio Melis con intervista a Bruno Coppi pubblicato su Moebius</w:t>
      </w:r>
    </w:p>
    <w:p w:rsidR="00436FD7" w:rsidRPr="00733E0A" w:rsidRDefault="008534F5" w:rsidP="00436FD7">
      <w:pPr>
        <w:jc w:val="both"/>
        <w:rPr>
          <w:sz w:val="24"/>
          <w:szCs w:val="24"/>
        </w:rPr>
      </w:pPr>
      <w:hyperlink r:id="rId60" w:history="1">
        <w:r w:rsidR="00436FD7" w:rsidRPr="00733E0A">
          <w:rPr>
            <w:rStyle w:val="Collegamentoipertestuale"/>
            <w:sz w:val="24"/>
            <w:szCs w:val="24"/>
          </w:rPr>
          <w:t>http://www.focus.it/fileflash/file/F224_Dossier-3.pdf</w:t>
        </w:r>
      </w:hyperlink>
      <w:r w:rsidR="00436FD7" w:rsidRPr="00733E0A">
        <w:rPr>
          <w:sz w:val="24"/>
          <w:szCs w:val="24"/>
        </w:rPr>
        <w:t xml:space="preserve"> Focus n°244, giugno 2011, “Gli altri nucleari: torio al posto di uranio, fusione invece di fissione e mini centrali: i progetti per risolvere  i problemi della sicurezza e delle scorie” di Raymond Zreick</w:t>
      </w:r>
    </w:p>
    <w:p w:rsidR="005C1586" w:rsidRDefault="005C1586" w:rsidP="002B5BBA">
      <w:pPr>
        <w:jc w:val="both"/>
      </w:pPr>
    </w:p>
    <w:p w:rsidR="005C1586" w:rsidRDefault="005C1586" w:rsidP="002B5BBA">
      <w:pPr>
        <w:jc w:val="both"/>
      </w:pPr>
    </w:p>
    <w:p w:rsidR="002B5BBA" w:rsidRDefault="008534F5" w:rsidP="002B5BBA">
      <w:pPr>
        <w:jc w:val="both"/>
        <w:rPr>
          <w:sz w:val="24"/>
          <w:szCs w:val="24"/>
        </w:rPr>
      </w:pPr>
      <w:hyperlink r:id="rId61" w:history="1">
        <w:r w:rsidR="002B5BBA" w:rsidRPr="00733E0A">
          <w:rPr>
            <w:rStyle w:val="Collegamentoipertestuale"/>
            <w:sz w:val="24"/>
            <w:szCs w:val="24"/>
          </w:rPr>
          <w:t>http://www.corriere.it/scienze/10_febbraio_22/fusione-nucleare-palline-ciambelle_1fe61624-1fb0-11df-b445-00144f02aabe.shtml</w:t>
        </w:r>
      </w:hyperlink>
      <w:r w:rsidR="002B5BBA" w:rsidRPr="00733E0A">
        <w:rPr>
          <w:sz w:val="24"/>
          <w:szCs w:val="24"/>
        </w:rPr>
        <w:t xml:space="preserve"> </w:t>
      </w:r>
      <w:r w:rsidR="00E57286" w:rsidRPr="00733E0A">
        <w:rPr>
          <w:sz w:val="24"/>
          <w:szCs w:val="24"/>
        </w:rPr>
        <w:t>“Fusione nucleare: vinceranno le «palline» o le «ciambelle»? E</w:t>
      </w:r>
      <w:r w:rsidR="002B5BBA" w:rsidRPr="00733E0A">
        <w:rPr>
          <w:sz w:val="24"/>
          <w:szCs w:val="24"/>
        </w:rPr>
        <w:t>ntra nel vivo la competizione fra le due modalità per ottenere in laboratorio l’energia che alimenta le stelle</w:t>
      </w:r>
      <w:r w:rsidR="00E57286" w:rsidRPr="00733E0A">
        <w:rPr>
          <w:sz w:val="24"/>
          <w:szCs w:val="24"/>
        </w:rPr>
        <w:t>” Articolo di Franco Foresta Martin del 22 febbraio 2010</w:t>
      </w:r>
    </w:p>
    <w:p w:rsidR="00183A17" w:rsidRDefault="008534F5" w:rsidP="002B5BBA">
      <w:pPr>
        <w:jc w:val="both"/>
        <w:rPr>
          <w:sz w:val="24"/>
          <w:szCs w:val="24"/>
        </w:rPr>
      </w:pPr>
      <w:hyperlink r:id="rId62" w:history="1">
        <w:r w:rsidR="00183A17" w:rsidRPr="00733E0A">
          <w:rPr>
            <w:rStyle w:val="Collegamentoipertestuale"/>
            <w:sz w:val="24"/>
            <w:szCs w:val="24"/>
          </w:rPr>
          <w:t>http://www.fisicamente.net/</w:t>
        </w:r>
      </w:hyperlink>
      <w:r w:rsidR="00183A17" w:rsidRPr="00733E0A">
        <w:rPr>
          <w:sz w:val="24"/>
          <w:szCs w:val="24"/>
        </w:rPr>
        <w:t xml:space="preserve"> </w:t>
      </w:r>
      <w:r w:rsidR="00766543">
        <w:rPr>
          <w:sz w:val="24"/>
          <w:szCs w:val="24"/>
        </w:rPr>
        <w:t>Sito di divulgazione scientifica</w:t>
      </w:r>
    </w:p>
    <w:p w:rsidR="00435307" w:rsidRPr="00733E0A" w:rsidRDefault="008534F5" w:rsidP="002B5BBA">
      <w:pPr>
        <w:jc w:val="both"/>
        <w:rPr>
          <w:sz w:val="24"/>
          <w:szCs w:val="24"/>
        </w:rPr>
      </w:pPr>
      <w:hyperlink r:id="rId63" w:history="1">
        <w:r w:rsidR="00435307" w:rsidRPr="00733E0A">
          <w:rPr>
            <w:rStyle w:val="Collegamentoipertestuale"/>
            <w:sz w:val="24"/>
            <w:szCs w:val="24"/>
          </w:rPr>
          <w:t>http://ec.europa.eu/</w:t>
        </w:r>
      </w:hyperlink>
      <w:r w:rsidR="00435307" w:rsidRPr="00733E0A">
        <w:rPr>
          <w:sz w:val="24"/>
          <w:szCs w:val="24"/>
        </w:rPr>
        <w:t xml:space="preserve"> </w:t>
      </w:r>
      <w:r w:rsidR="00733E0A" w:rsidRPr="00733E0A">
        <w:rPr>
          <w:sz w:val="24"/>
          <w:szCs w:val="24"/>
        </w:rPr>
        <w:t>Sito della Commissione Europea</w:t>
      </w:r>
    </w:p>
    <w:p w:rsidR="00733E0A" w:rsidRPr="00733E0A" w:rsidRDefault="008534F5" w:rsidP="00733E0A">
      <w:pPr>
        <w:contextualSpacing/>
        <w:rPr>
          <w:sz w:val="24"/>
          <w:szCs w:val="24"/>
        </w:rPr>
      </w:pPr>
      <w:hyperlink r:id="rId64" w:history="1">
        <w:r w:rsidR="00733E0A" w:rsidRPr="00733E0A">
          <w:rPr>
            <w:rStyle w:val="Collegamentoipertestuale"/>
            <w:sz w:val="24"/>
            <w:szCs w:val="24"/>
          </w:rPr>
          <w:t>http://europa.eu</w:t>
        </w:r>
      </w:hyperlink>
      <w:r w:rsidR="00733E0A" w:rsidRPr="00733E0A">
        <w:rPr>
          <w:sz w:val="24"/>
          <w:szCs w:val="24"/>
        </w:rPr>
        <w:t xml:space="preserve"> Sito dell’Unione Europea. Settimo programma quadro: Euratom. </w:t>
      </w:r>
      <w:r w:rsidR="00733E0A" w:rsidRPr="00733E0A">
        <w:rPr>
          <w:sz w:val="24"/>
          <w:szCs w:val="24"/>
        </w:rPr>
        <w:br/>
        <w:t xml:space="preserve">ATTO: </w:t>
      </w:r>
    </w:p>
    <w:p w:rsidR="00733E0A" w:rsidRPr="00733E0A" w:rsidRDefault="00733E0A" w:rsidP="00733E0A">
      <w:pPr>
        <w:contextualSpacing/>
        <w:jc w:val="both"/>
        <w:rPr>
          <w:sz w:val="24"/>
          <w:szCs w:val="24"/>
        </w:rPr>
      </w:pPr>
      <w:r w:rsidRPr="00733E0A">
        <w:rPr>
          <w:sz w:val="24"/>
          <w:szCs w:val="24"/>
        </w:rPr>
        <w:t xml:space="preserve">Decisione 2006/970/CE del Consiglio, del 18 dicembre 2006, concernente il Settimo programma quadro della Comunità europea dell'energia atomica (Euratom) per le attività di ricerca e formazione nel settore nucleare (2007-2011) [Gazzetta ufficiale L 400 del 30.12.2006]. </w:t>
      </w:r>
    </w:p>
    <w:p w:rsidR="00733E0A" w:rsidRDefault="00733E0A" w:rsidP="001A5431">
      <w:pPr>
        <w:jc w:val="both"/>
        <w:rPr>
          <w:sz w:val="24"/>
          <w:szCs w:val="24"/>
        </w:rPr>
      </w:pPr>
      <w:r w:rsidRPr="00733E0A">
        <w:rPr>
          <w:sz w:val="24"/>
          <w:szCs w:val="24"/>
        </w:rPr>
        <w:t xml:space="preserve">Decisione 2006/977/Euratom del Consiglio, del 19 dicembre 2006, concernente il programma specifico da attuare mediante azioni dirette del Centro comune di ricerca nell'ambito del Settimo programma quadro della Comunità europea dell'energia atomica (Euratom) per le attività di ricerca e formazione nel settore nucleare (2007-2011) [Gazzetta </w:t>
      </w:r>
      <w:r w:rsidR="007274DC">
        <w:rPr>
          <w:sz w:val="24"/>
          <w:szCs w:val="24"/>
        </w:rPr>
        <w:t>ufficiale L 400 del 30.12.2006]</w:t>
      </w:r>
    </w:p>
    <w:p w:rsidR="001A5431" w:rsidRDefault="008534F5" w:rsidP="001A5431">
      <w:pPr>
        <w:jc w:val="both"/>
        <w:rPr>
          <w:sz w:val="24"/>
          <w:szCs w:val="24"/>
        </w:rPr>
      </w:pPr>
      <w:hyperlink r:id="rId65" w:history="1">
        <w:r w:rsidR="001A5431" w:rsidRPr="000D1ABC">
          <w:rPr>
            <w:rStyle w:val="Collegamentoipertestuale"/>
            <w:sz w:val="24"/>
            <w:szCs w:val="24"/>
          </w:rPr>
          <w:t>http://scienze.fanpage.it/la-nasa-vuole-raggiungere-le-stelle-nuovi-piani-per-spedizioni-interstellari/</w:t>
        </w:r>
      </w:hyperlink>
      <w:r w:rsidR="001A5431">
        <w:rPr>
          <w:sz w:val="24"/>
          <w:szCs w:val="24"/>
        </w:rPr>
        <w:t xml:space="preserve"> “</w:t>
      </w:r>
      <w:r w:rsidR="001A5431" w:rsidRPr="001A5431">
        <w:rPr>
          <w:sz w:val="24"/>
          <w:szCs w:val="24"/>
        </w:rPr>
        <w:t>La NASA vuole raggiungere le stelle: nuovi piani per spedizioni interstellari</w:t>
      </w:r>
      <w:r w:rsidR="001A5431">
        <w:rPr>
          <w:sz w:val="24"/>
          <w:szCs w:val="24"/>
        </w:rPr>
        <w:t xml:space="preserve">”, articolo di Roberto Paura, </w:t>
      </w:r>
      <w:r w:rsidR="007274DC">
        <w:rPr>
          <w:sz w:val="24"/>
          <w:szCs w:val="24"/>
        </w:rPr>
        <w:t>pubblicato il 20 settembre 2012</w:t>
      </w:r>
    </w:p>
    <w:p w:rsidR="00627B06" w:rsidRPr="00733E0A" w:rsidRDefault="00627B06" w:rsidP="001A5431">
      <w:pPr>
        <w:jc w:val="both"/>
        <w:rPr>
          <w:sz w:val="24"/>
          <w:szCs w:val="24"/>
        </w:rPr>
      </w:pPr>
      <w:r>
        <w:rPr>
          <w:sz w:val="24"/>
          <w:szCs w:val="24"/>
        </w:rPr>
        <w:t>PEARSON: Linx magazine, ottobre 2012. “CALDA O FREDDA?” Articolo di Francesca E. Magni</w:t>
      </w:r>
    </w:p>
    <w:sectPr w:rsidR="00627B06" w:rsidRPr="00733E0A" w:rsidSect="00555FC5">
      <w:headerReference w:type="default" r:id="rId6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4F5" w:rsidRDefault="008534F5" w:rsidP="00807DF7">
      <w:pPr>
        <w:spacing w:after="0" w:line="240" w:lineRule="auto"/>
      </w:pPr>
      <w:r>
        <w:separator/>
      </w:r>
    </w:p>
  </w:endnote>
  <w:endnote w:type="continuationSeparator" w:id="0">
    <w:p w:rsidR="008534F5" w:rsidRDefault="008534F5" w:rsidP="00807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4F5" w:rsidRDefault="008534F5" w:rsidP="00807DF7">
      <w:pPr>
        <w:spacing w:after="0" w:line="240" w:lineRule="auto"/>
      </w:pPr>
      <w:r>
        <w:separator/>
      </w:r>
    </w:p>
  </w:footnote>
  <w:footnote w:type="continuationSeparator" w:id="0">
    <w:p w:rsidR="008534F5" w:rsidRDefault="008534F5" w:rsidP="00807D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490614"/>
      <w:docPartObj>
        <w:docPartGallery w:val="Page Numbers (Margins)"/>
        <w:docPartUnique/>
      </w:docPartObj>
    </w:sdtPr>
    <w:sdtEndPr/>
    <w:sdtContent>
      <w:p w:rsidR="00993BCE" w:rsidRDefault="00993BCE">
        <w:pPr>
          <w:pStyle w:val="Intestazione"/>
        </w:pPr>
        <w:r>
          <w:rPr>
            <w:noProof/>
            <w:lang w:eastAsia="it-IT"/>
          </w:rPr>
          <mc:AlternateContent>
            <mc:Choice Requires="wps">
              <w:drawing>
                <wp:anchor distT="0" distB="0" distL="114300" distR="114300" simplePos="0" relativeHeight="251659264" behindDoc="0" locked="0" layoutInCell="0" allowOverlap="1" wp14:anchorId="79A1DF92" wp14:editId="520AE477">
                  <wp:simplePos x="0" y="0"/>
                  <wp:positionH relativeFrom="rightMargin">
                    <wp:align>center</wp:align>
                  </wp:positionH>
                  <wp:positionV relativeFrom="margin">
                    <wp:align>top</wp:align>
                  </wp:positionV>
                  <wp:extent cx="581025" cy="409575"/>
                  <wp:effectExtent l="0" t="0" r="0" b="0"/>
                  <wp:wrapNone/>
                  <wp:docPr id="543" name="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993BCE" w:rsidRDefault="00993BCE">
                              <w:pPr>
                                <w:pStyle w:val="Pidipagina"/>
                                <w:jc w:val="center"/>
                                <w:rPr>
                                  <w:color w:val="FFFFFF" w:themeColor="background1"/>
                                </w:rPr>
                              </w:pPr>
                              <w:r>
                                <w:fldChar w:fldCharType="begin"/>
                              </w:r>
                              <w:r>
                                <w:instrText>PAGE   \* MERGEFORMAT</w:instrText>
                              </w:r>
                              <w:r>
                                <w:fldChar w:fldCharType="separate"/>
                              </w:r>
                              <w:r w:rsidR="00692777" w:rsidRPr="00692777">
                                <w:rPr>
                                  <w:noProof/>
                                  <w:color w:val="FFFFFF" w:themeColor="background1"/>
                                </w:rPr>
                                <w:t>12</w:t>
                              </w:r>
                              <w:r>
                                <w:rPr>
                                  <w:color w:val="FFFFFF" w:themeColor="background1"/>
                                </w:rPr>
                                <w:fldChar w:fldCharType="end"/>
                              </w:r>
                            </w:p>
                            <w:p w:rsidR="00993BCE" w:rsidRDefault="00993BCE"/>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orma 3" o:spid="_x0000_s1030" type="#_x0000_t13" style="position:absolute;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vznQIAAEo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EvPMVK0gyStfbjRuQ/O0NsSbO77O+Pp2f5W158tUnrZUrXl18booeWUgUuxt4+eXfALC1fRZnir&#10;GSDTndMhTofGdMhoyMcsJjnxX9iHiKBDSM/DY3r4waEaNrM8JkmGUQ1HKSmyeRZepKUH8971xrrX&#10;XHfITypsxLZ1wcMATfe31oUcsYknZZ9ijJpOQsr3VKKMJPN8ksSJTfLMJknzZHp3QoyeXg4x0lKw&#10;tZAyLMx2s5QGAXyFlyQj6Wq6bE/NgOLknCcbhPOtiJOU3CTFbH2Rz2fpOs1mxZzkMxIXN8UFSYt0&#10;tf7umcVp2QrGuLoVih9FHKd/J5KpnEb5BRmjocJFBoH+M5lsmZ/fpL8j0wkHNS1FV+Eps6HKvExe&#10;KRbmjgo5zqPn7oOCaAkxOP5DVIKovI5GPbrD5jBJc6PZA8grCAnKGxoR5L3V5itGAxR1he2XHTUc&#10;I/lGgUSLOE19FwgLmJjT3c1xl6oaICrsMBqnSzd2jF0fJOWl7mOj9DXIuRHuqPvRm6kIoGADiam5&#10;+I5wug5WTy1w8QMAAP//AwBQSwMEFAAGAAgAAAAhAAd10CXcAAAAAwEAAA8AAABkcnMvZG93bnJl&#10;di54bWxMj0FLw0AQhe+C/2EZwZvdVEyJaTalRKQgeDAtld6m2WkSmp0N2W0T/72rF70MPN7jvW+y&#10;1WQ6caXBtZYVzGcRCOLK6pZrBbvt60MCwnlkjZ1lUvBFDlb57U2GqbYjf9C19LUIJexSVNB436dS&#10;uqohg25me+Lgnexg0Ac51FIPOIZy08nHKFpIgy2HhQZ7KhqqzuXFKIjxbfxcy2KXvG9eikO5TzYc&#10;OaXu76b1EoSnyf+F4Qc/oEMemI72wtqJTkF4xP/e4D3PYxBHBYunGGSeyf/s+TcAAAD//wMAUEsB&#10;Ai0AFAAGAAgAAAAhALaDOJL+AAAA4QEAABMAAAAAAAAAAAAAAAAAAAAAAFtDb250ZW50X1R5cGVz&#10;XS54bWxQSwECLQAUAAYACAAAACEAOP0h/9YAAACUAQAACwAAAAAAAAAAAAAAAAAvAQAAX3JlbHMv&#10;LnJlbHNQSwECLQAUAAYACAAAACEARO8b850CAABKBQAADgAAAAAAAAAAAAAAAAAuAgAAZHJzL2Uy&#10;b0RvYy54bWxQSwECLQAUAAYACAAAACEAB3XQJdwAAAADAQAADwAAAAAAAAAAAAAAAAD3BAAAZHJz&#10;L2Rvd25yZXYueG1sUEsFBgAAAAAEAAQA8wAAAAAGAAAAAA==&#10;" o:allowincell="f" adj="13609,5370" fillcolor="#c0504d" stroked="f" strokecolor="#5c83b4">
                  <v:textbox inset=",0,,0">
                    <w:txbxContent>
                      <w:p w:rsidR="00993BCE" w:rsidRDefault="00993BCE">
                        <w:pPr>
                          <w:pStyle w:val="Pidipagina"/>
                          <w:jc w:val="center"/>
                          <w:rPr>
                            <w:color w:val="FFFFFF" w:themeColor="background1"/>
                          </w:rPr>
                        </w:pPr>
                        <w:r>
                          <w:fldChar w:fldCharType="begin"/>
                        </w:r>
                        <w:r>
                          <w:instrText>PAGE   \* MERGEFORMAT</w:instrText>
                        </w:r>
                        <w:r>
                          <w:fldChar w:fldCharType="separate"/>
                        </w:r>
                        <w:r w:rsidR="00692777" w:rsidRPr="00692777">
                          <w:rPr>
                            <w:noProof/>
                            <w:color w:val="FFFFFF" w:themeColor="background1"/>
                          </w:rPr>
                          <w:t>12</w:t>
                        </w:r>
                        <w:r>
                          <w:rPr>
                            <w:color w:val="FFFFFF" w:themeColor="background1"/>
                          </w:rPr>
                          <w:fldChar w:fldCharType="end"/>
                        </w:r>
                      </w:p>
                      <w:p w:rsidR="00993BCE" w:rsidRDefault="00993BCE"/>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E1718"/>
    <w:multiLevelType w:val="hybridMultilevel"/>
    <w:tmpl w:val="2E9C8E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CE7DA5"/>
    <w:multiLevelType w:val="hybridMultilevel"/>
    <w:tmpl w:val="DF2AE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F680E5D"/>
    <w:multiLevelType w:val="hybridMultilevel"/>
    <w:tmpl w:val="F92A8A54"/>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49D0138C">
      <w:start w:val="1"/>
      <w:numFmt w:val="decimal"/>
      <w:lvlText w:val="%3)"/>
      <w:lvlJc w:val="left"/>
      <w:pPr>
        <w:ind w:left="2160" w:hanging="360"/>
      </w:pPr>
      <w:rPr>
        <w:rFont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0161501"/>
    <w:multiLevelType w:val="hybridMultilevel"/>
    <w:tmpl w:val="1A5203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9752FF6"/>
    <w:multiLevelType w:val="hybridMultilevel"/>
    <w:tmpl w:val="7B04D6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C975AB5"/>
    <w:multiLevelType w:val="hybridMultilevel"/>
    <w:tmpl w:val="5FBAEC7A"/>
    <w:lvl w:ilvl="0" w:tplc="19F04FD8">
      <w:numFmt w:val="bullet"/>
      <w:lvlText w:val="•"/>
      <w:lvlJc w:val="left"/>
      <w:pPr>
        <w:ind w:left="1065" w:hanging="705"/>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D403D4C"/>
    <w:multiLevelType w:val="hybridMultilevel"/>
    <w:tmpl w:val="8B2ED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EBA1747"/>
    <w:multiLevelType w:val="hybridMultilevel"/>
    <w:tmpl w:val="8A44D6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6416C0E"/>
    <w:multiLevelType w:val="hybridMultilevel"/>
    <w:tmpl w:val="45EA72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24160A5"/>
    <w:multiLevelType w:val="hybridMultilevel"/>
    <w:tmpl w:val="E590522C"/>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start w:val="1"/>
      <w:numFmt w:val="bullet"/>
      <w:lvlText w:val=""/>
      <w:lvlJc w:val="left"/>
      <w:pPr>
        <w:ind w:left="2160" w:hanging="360"/>
      </w:pPr>
      <w:rPr>
        <w:rFonts w:ascii="Wingdings" w:hAnsi="Wingdings" w:hint="default"/>
      </w:rPr>
    </w:lvl>
    <w:lvl w:ilvl="3" w:tplc="0410000F">
      <w:start w:val="1"/>
      <w:numFmt w:val="decimal"/>
      <w:lvlText w:val="%4."/>
      <w:lvlJc w:val="left"/>
      <w:pPr>
        <w:ind w:left="2880" w:hanging="360"/>
      </w:pPr>
      <w:rPr>
        <w:rFont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36E4541"/>
    <w:multiLevelType w:val="hybridMultilevel"/>
    <w:tmpl w:val="D2802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4594B7D"/>
    <w:multiLevelType w:val="hybridMultilevel"/>
    <w:tmpl w:val="7B6E9D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B6F279F"/>
    <w:multiLevelType w:val="multilevel"/>
    <w:tmpl w:val="7424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BC2A25"/>
    <w:multiLevelType w:val="hybridMultilevel"/>
    <w:tmpl w:val="290E41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4"/>
  </w:num>
  <w:num w:numId="3">
    <w:abstractNumId w:val="11"/>
  </w:num>
  <w:num w:numId="4">
    <w:abstractNumId w:val="13"/>
  </w:num>
  <w:num w:numId="5">
    <w:abstractNumId w:val="2"/>
  </w:num>
  <w:num w:numId="6">
    <w:abstractNumId w:val="9"/>
  </w:num>
  <w:num w:numId="7">
    <w:abstractNumId w:val="7"/>
  </w:num>
  <w:num w:numId="8">
    <w:abstractNumId w:val="3"/>
  </w:num>
  <w:num w:numId="9">
    <w:abstractNumId w:val="8"/>
  </w:num>
  <w:num w:numId="10">
    <w:abstractNumId w:val="6"/>
  </w:num>
  <w:num w:numId="11">
    <w:abstractNumId w:val="0"/>
  </w:num>
  <w:num w:numId="12">
    <w:abstractNumId w:val="12"/>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59B"/>
    <w:rsid w:val="0000781C"/>
    <w:rsid w:val="00035D71"/>
    <w:rsid w:val="000363E0"/>
    <w:rsid w:val="000368F9"/>
    <w:rsid w:val="0004498C"/>
    <w:rsid w:val="00055145"/>
    <w:rsid w:val="000645AE"/>
    <w:rsid w:val="000709CA"/>
    <w:rsid w:val="00091EE7"/>
    <w:rsid w:val="00092B1E"/>
    <w:rsid w:val="00097919"/>
    <w:rsid w:val="000A4AF2"/>
    <w:rsid w:val="000B0D83"/>
    <w:rsid w:val="000B604D"/>
    <w:rsid w:val="000E4D88"/>
    <w:rsid w:val="000F1EE3"/>
    <w:rsid w:val="000F72ED"/>
    <w:rsid w:val="00116C5C"/>
    <w:rsid w:val="001530F3"/>
    <w:rsid w:val="00176B30"/>
    <w:rsid w:val="00183A17"/>
    <w:rsid w:val="00194E93"/>
    <w:rsid w:val="001A0087"/>
    <w:rsid w:val="001A5431"/>
    <w:rsid w:val="001A6269"/>
    <w:rsid w:val="001A7411"/>
    <w:rsid w:val="001C22CC"/>
    <w:rsid w:val="001E30FE"/>
    <w:rsid w:val="001E3DF7"/>
    <w:rsid w:val="00207168"/>
    <w:rsid w:val="0022735A"/>
    <w:rsid w:val="002440E8"/>
    <w:rsid w:val="00250D1C"/>
    <w:rsid w:val="002559BF"/>
    <w:rsid w:val="0025648F"/>
    <w:rsid w:val="002660B2"/>
    <w:rsid w:val="00266560"/>
    <w:rsid w:val="00277E9B"/>
    <w:rsid w:val="002872C0"/>
    <w:rsid w:val="00294350"/>
    <w:rsid w:val="002A4678"/>
    <w:rsid w:val="002B5BBA"/>
    <w:rsid w:val="002F6724"/>
    <w:rsid w:val="0030787D"/>
    <w:rsid w:val="003221DF"/>
    <w:rsid w:val="00341640"/>
    <w:rsid w:val="00343CC2"/>
    <w:rsid w:val="0034743B"/>
    <w:rsid w:val="0035195D"/>
    <w:rsid w:val="003813AC"/>
    <w:rsid w:val="00391FAD"/>
    <w:rsid w:val="003C326A"/>
    <w:rsid w:val="003D4A6C"/>
    <w:rsid w:val="003D6639"/>
    <w:rsid w:val="00405DF5"/>
    <w:rsid w:val="004073A6"/>
    <w:rsid w:val="00407A7D"/>
    <w:rsid w:val="0043349C"/>
    <w:rsid w:val="00433DCE"/>
    <w:rsid w:val="00435307"/>
    <w:rsid w:val="00436FD7"/>
    <w:rsid w:val="00440D87"/>
    <w:rsid w:val="00444906"/>
    <w:rsid w:val="00454C0A"/>
    <w:rsid w:val="00460312"/>
    <w:rsid w:val="00462831"/>
    <w:rsid w:val="004665AC"/>
    <w:rsid w:val="004707A9"/>
    <w:rsid w:val="0047182E"/>
    <w:rsid w:val="00480E69"/>
    <w:rsid w:val="004915E1"/>
    <w:rsid w:val="004A0C4F"/>
    <w:rsid w:val="004A744C"/>
    <w:rsid w:val="004D410E"/>
    <w:rsid w:val="004D7E11"/>
    <w:rsid w:val="004E1911"/>
    <w:rsid w:val="004E3BD4"/>
    <w:rsid w:val="004F5D58"/>
    <w:rsid w:val="004F7702"/>
    <w:rsid w:val="00504A15"/>
    <w:rsid w:val="0050746A"/>
    <w:rsid w:val="0051534F"/>
    <w:rsid w:val="00515C2B"/>
    <w:rsid w:val="00521CA1"/>
    <w:rsid w:val="00531DAA"/>
    <w:rsid w:val="00545081"/>
    <w:rsid w:val="00555FC5"/>
    <w:rsid w:val="00587AB1"/>
    <w:rsid w:val="005A5BA0"/>
    <w:rsid w:val="005A659B"/>
    <w:rsid w:val="005C1586"/>
    <w:rsid w:val="005D185B"/>
    <w:rsid w:val="005D3844"/>
    <w:rsid w:val="005E1132"/>
    <w:rsid w:val="005F2C6C"/>
    <w:rsid w:val="0061740A"/>
    <w:rsid w:val="006177C4"/>
    <w:rsid w:val="006265FB"/>
    <w:rsid w:val="00627B06"/>
    <w:rsid w:val="00664773"/>
    <w:rsid w:val="00665F9F"/>
    <w:rsid w:val="00681A9E"/>
    <w:rsid w:val="00684808"/>
    <w:rsid w:val="00692777"/>
    <w:rsid w:val="00694ACC"/>
    <w:rsid w:val="006A4008"/>
    <w:rsid w:val="006A5AB4"/>
    <w:rsid w:val="006A6125"/>
    <w:rsid w:val="006C1B84"/>
    <w:rsid w:val="006F2125"/>
    <w:rsid w:val="006F34F7"/>
    <w:rsid w:val="00702130"/>
    <w:rsid w:val="00714900"/>
    <w:rsid w:val="00726386"/>
    <w:rsid w:val="007274DC"/>
    <w:rsid w:val="00730DB3"/>
    <w:rsid w:val="00731A4C"/>
    <w:rsid w:val="00733E0A"/>
    <w:rsid w:val="007406B0"/>
    <w:rsid w:val="0076174F"/>
    <w:rsid w:val="00766543"/>
    <w:rsid w:val="00774B46"/>
    <w:rsid w:val="00780205"/>
    <w:rsid w:val="00785DA8"/>
    <w:rsid w:val="007A79F0"/>
    <w:rsid w:val="007B3CF2"/>
    <w:rsid w:val="007C3114"/>
    <w:rsid w:val="007E4F2B"/>
    <w:rsid w:val="007E609B"/>
    <w:rsid w:val="008020A4"/>
    <w:rsid w:val="00807DF7"/>
    <w:rsid w:val="00811D79"/>
    <w:rsid w:val="00811F41"/>
    <w:rsid w:val="00812AC7"/>
    <w:rsid w:val="00834646"/>
    <w:rsid w:val="0085025F"/>
    <w:rsid w:val="008525C1"/>
    <w:rsid w:val="008534F5"/>
    <w:rsid w:val="00854CE7"/>
    <w:rsid w:val="0086154C"/>
    <w:rsid w:val="0088290C"/>
    <w:rsid w:val="00890730"/>
    <w:rsid w:val="00892A09"/>
    <w:rsid w:val="0089554C"/>
    <w:rsid w:val="008A5565"/>
    <w:rsid w:val="008B4A26"/>
    <w:rsid w:val="008C2FA8"/>
    <w:rsid w:val="00900550"/>
    <w:rsid w:val="009167E4"/>
    <w:rsid w:val="00917997"/>
    <w:rsid w:val="00923B85"/>
    <w:rsid w:val="0093004F"/>
    <w:rsid w:val="009427E8"/>
    <w:rsid w:val="00944A53"/>
    <w:rsid w:val="00960830"/>
    <w:rsid w:val="00976484"/>
    <w:rsid w:val="00986079"/>
    <w:rsid w:val="00990932"/>
    <w:rsid w:val="00993BCE"/>
    <w:rsid w:val="009B3ECE"/>
    <w:rsid w:val="009B4D3C"/>
    <w:rsid w:val="009D45D9"/>
    <w:rsid w:val="009D5165"/>
    <w:rsid w:val="009D5219"/>
    <w:rsid w:val="009D5830"/>
    <w:rsid w:val="009E4291"/>
    <w:rsid w:val="00A017D5"/>
    <w:rsid w:val="00A14A73"/>
    <w:rsid w:val="00A36619"/>
    <w:rsid w:val="00A46FF1"/>
    <w:rsid w:val="00A54E59"/>
    <w:rsid w:val="00A66A06"/>
    <w:rsid w:val="00A74680"/>
    <w:rsid w:val="00A93FD8"/>
    <w:rsid w:val="00AD1163"/>
    <w:rsid w:val="00AD3937"/>
    <w:rsid w:val="00AD68EA"/>
    <w:rsid w:val="00AD6C9E"/>
    <w:rsid w:val="00AF2DE7"/>
    <w:rsid w:val="00AF44B5"/>
    <w:rsid w:val="00AF6DE0"/>
    <w:rsid w:val="00B05EE9"/>
    <w:rsid w:val="00B17C81"/>
    <w:rsid w:val="00B5190A"/>
    <w:rsid w:val="00B52ED8"/>
    <w:rsid w:val="00B7519E"/>
    <w:rsid w:val="00B83C7E"/>
    <w:rsid w:val="00B97412"/>
    <w:rsid w:val="00BD5D97"/>
    <w:rsid w:val="00C006FE"/>
    <w:rsid w:val="00C24FBD"/>
    <w:rsid w:val="00C41004"/>
    <w:rsid w:val="00C4537A"/>
    <w:rsid w:val="00C66B24"/>
    <w:rsid w:val="00C81507"/>
    <w:rsid w:val="00C8207D"/>
    <w:rsid w:val="00C92554"/>
    <w:rsid w:val="00CB24DB"/>
    <w:rsid w:val="00CD0BB6"/>
    <w:rsid w:val="00CE634A"/>
    <w:rsid w:val="00CF2C2D"/>
    <w:rsid w:val="00D025E3"/>
    <w:rsid w:val="00D0436E"/>
    <w:rsid w:val="00D41640"/>
    <w:rsid w:val="00D4195F"/>
    <w:rsid w:val="00D6036F"/>
    <w:rsid w:val="00D65038"/>
    <w:rsid w:val="00D86771"/>
    <w:rsid w:val="00DB7D04"/>
    <w:rsid w:val="00DE11FB"/>
    <w:rsid w:val="00DE2C2F"/>
    <w:rsid w:val="00DE7A8C"/>
    <w:rsid w:val="00E155F9"/>
    <w:rsid w:val="00E24C42"/>
    <w:rsid w:val="00E274BC"/>
    <w:rsid w:val="00E4168D"/>
    <w:rsid w:val="00E53E45"/>
    <w:rsid w:val="00E57286"/>
    <w:rsid w:val="00E6088E"/>
    <w:rsid w:val="00E90D53"/>
    <w:rsid w:val="00EA0293"/>
    <w:rsid w:val="00EC607C"/>
    <w:rsid w:val="00ED0029"/>
    <w:rsid w:val="00EE7C49"/>
    <w:rsid w:val="00EF7EAC"/>
    <w:rsid w:val="00F0237C"/>
    <w:rsid w:val="00F10554"/>
    <w:rsid w:val="00F25A99"/>
    <w:rsid w:val="00F265FA"/>
    <w:rsid w:val="00F3134C"/>
    <w:rsid w:val="00F32179"/>
    <w:rsid w:val="00F3602A"/>
    <w:rsid w:val="00F43D07"/>
    <w:rsid w:val="00F53A1C"/>
    <w:rsid w:val="00F706A3"/>
    <w:rsid w:val="00F72FA1"/>
    <w:rsid w:val="00F90057"/>
    <w:rsid w:val="00F94F9A"/>
    <w:rsid w:val="00FA543B"/>
    <w:rsid w:val="00FB0C12"/>
    <w:rsid w:val="00FB2BA8"/>
    <w:rsid w:val="00FF77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516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07D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07DF7"/>
  </w:style>
  <w:style w:type="paragraph" w:styleId="Pidipagina">
    <w:name w:val="footer"/>
    <w:basedOn w:val="Normale"/>
    <w:link w:val="PidipaginaCarattere"/>
    <w:uiPriority w:val="99"/>
    <w:unhideWhenUsed/>
    <w:rsid w:val="00807D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07DF7"/>
  </w:style>
  <w:style w:type="paragraph" w:styleId="Testofumetto">
    <w:name w:val="Balloon Text"/>
    <w:basedOn w:val="Normale"/>
    <w:link w:val="TestofumettoCarattere"/>
    <w:uiPriority w:val="99"/>
    <w:semiHidden/>
    <w:unhideWhenUsed/>
    <w:rsid w:val="00807DF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7DF7"/>
    <w:rPr>
      <w:rFonts w:ascii="Tahoma" w:hAnsi="Tahoma" w:cs="Tahoma"/>
      <w:sz w:val="16"/>
      <w:szCs w:val="16"/>
    </w:rPr>
  </w:style>
  <w:style w:type="character" w:styleId="Collegamentoipertestuale">
    <w:name w:val="Hyperlink"/>
    <w:basedOn w:val="Carpredefinitoparagrafo"/>
    <w:uiPriority w:val="99"/>
    <w:unhideWhenUsed/>
    <w:rsid w:val="00730DB3"/>
    <w:rPr>
      <w:color w:val="0000FF"/>
      <w:u w:val="single"/>
    </w:rPr>
  </w:style>
  <w:style w:type="paragraph" w:styleId="Paragrafoelenco">
    <w:name w:val="List Paragraph"/>
    <w:basedOn w:val="Normale"/>
    <w:uiPriority w:val="34"/>
    <w:qFormat/>
    <w:rsid w:val="006177C4"/>
    <w:pPr>
      <w:ind w:left="720"/>
      <w:contextualSpacing/>
    </w:pPr>
  </w:style>
  <w:style w:type="character" w:styleId="Collegamentovisitato">
    <w:name w:val="FollowedHyperlink"/>
    <w:basedOn w:val="Carpredefinitoparagrafo"/>
    <w:uiPriority w:val="99"/>
    <w:semiHidden/>
    <w:unhideWhenUsed/>
    <w:rsid w:val="000709CA"/>
    <w:rPr>
      <w:color w:val="800080" w:themeColor="followedHyperlink"/>
      <w:u w:val="single"/>
    </w:rPr>
  </w:style>
  <w:style w:type="character" w:customStyle="1" w:styleId="highlightedsearchterm">
    <w:name w:val="highlightedsearchterm"/>
    <w:basedOn w:val="Carpredefinitoparagrafo"/>
    <w:rsid w:val="009D5219"/>
  </w:style>
  <w:style w:type="character" w:customStyle="1" w:styleId="apple-converted-space">
    <w:name w:val="apple-converted-space"/>
    <w:basedOn w:val="Carpredefinitoparagrafo"/>
    <w:rsid w:val="009D5219"/>
  </w:style>
  <w:style w:type="character" w:styleId="Testosegnaposto">
    <w:name w:val="Placeholder Text"/>
    <w:basedOn w:val="Carpredefinitoparagrafo"/>
    <w:uiPriority w:val="99"/>
    <w:semiHidden/>
    <w:rsid w:val="00B97412"/>
    <w:rPr>
      <w:color w:val="808080"/>
    </w:rPr>
  </w:style>
  <w:style w:type="character" w:styleId="Enfasigrassetto">
    <w:name w:val="Strong"/>
    <w:basedOn w:val="Carpredefinitoparagrafo"/>
    <w:uiPriority w:val="22"/>
    <w:qFormat/>
    <w:rsid w:val="00C92554"/>
    <w:rPr>
      <w:b/>
      <w:bCs/>
    </w:rPr>
  </w:style>
  <w:style w:type="character" w:styleId="Numeropagina">
    <w:name w:val="page number"/>
    <w:basedOn w:val="Carpredefinitoparagrafo"/>
    <w:uiPriority w:val="99"/>
    <w:unhideWhenUsed/>
    <w:rsid w:val="00194E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516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07D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07DF7"/>
  </w:style>
  <w:style w:type="paragraph" w:styleId="Pidipagina">
    <w:name w:val="footer"/>
    <w:basedOn w:val="Normale"/>
    <w:link w:val="PidipaginaCarattere"/>
    <w:uiPriority w:val="99"/>
    <w:unhideWhenUsed/>
    <w:rsid w:val="00807D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07DF7"/>
  </w:style>
  <w:style w:type="paragraph" w:styleId="Testofumetto">
    <w:name w:val="Balloon Text"/>
    <w:basedOn w:val="Normale"/>
    <w:link w:val="TestofumettoCarattere"/>
    <w:uiPriority w:val="99"/>
    <w:semiHidden/>
    <w:unhideWhenUsed/>
    <w:rsid w:val="00807DF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7DF7"/>
    <w:rPr>
      <w:rFonts w:ascii="Tahoma" w:hAnsi="Tahoma" w:cs="Tahoma"/>
      <w:sz w:val="16"/>
      <w:szCs w:val="16"/>
    </w:rPr>
  </w:style>
  <w:style w:type="character" w:styleId="Collegamentoipertestuale">
    <w:name w:val="Hyperlink"/>
    <w:basedOn w:val="Carpredefinitoparagrafo"/>
    <w:uiPriority w:val="99"/>
    <w:unhideWhenUsed/>
    <w:rsid w:val="00730DB3"/>
    <w:rPr>
      <w:color w:val="0000FF"/>
      <w:u w:val="single"/>
    </w:rPr>
  </w:style>
  <w:style w:type="paragraph" w:styleId="Paragrafoelenco">
    <w:name w:val="List Paragraph"/>
    <w:basedOn w:val="Normale"/>
    <w:uiPriority w:val="34"/>
    <w:qFormat/>
    <w:rsid w:val="006177C4"/>
    <w:pPr>
      <w:ind w:left="720"/>
      <w:contextualSpacing/>
    </w:pPr>
  </w:style>
  <w:style w:type="character" w:styleId="Collegamentovisitato">
    <w:name w:val="FollowedHyperlink"/>
    <w:basedOn w:val="Carpredefinitoparagrafo"/>
    <w:uiPriority w:val="99"/>
    <w:semiHidden/>
    <w:unhideWhenUsed/>
    <w:rsid w:val="000709CA"/>
    <w:rPr>
      <w:color w:val="800080" w:themeColor="followedHyperlink"/>
      <w:u w:val="single"/>
    </w:rPr>
  </w:style>
  <w:style w:type="character" w:customStyle="1" w:styleId="highlightedsearchterm">
    <w:name w:val="highlightedsearchterm"/>
    <w:basedOn w:val="Carpredefinitoparagrafo"/>
    <w:rsid w:val="009D5219"/>
  </w:style>
  <w:style w:type="character" w:customStyle="1" w:styleId="apple-converted-space">
    <w:name w:val="apple-converted-space"/>
    <w:basedOn w:val="Carpredefinitoparagrafo"/>
    <w:rsid w:val="009D5219"/>
  </w:style>
  <w:style w:type="character" w:styleId="Testosegnaposto">
    <w:name w:val="Placeholder Text"/>
    <w:basedOn w:val="Carpredefinitoparagrafo"/>
    <w:uiPriority w:val="99"/>
    <w:semiHidden/>
    <w:rsid w:val="00B97412"/>
    <w:rPr>
      <w:color w:val="808080"/>
    </w:rPr>
  </w:style>
  <w:style w:type="character" w:styleId="Enfasigrassetto">
    <w:name w:val="Strong"/>
    <w:basedOn w:val="Carpredefinitoparagrafo"/>
    <w:uiPriority w:val="22"/>
    <w:qFormat/>
    <w:rsid w:val="00C92554"/>
    <w:rPr>
      <w:b/>
      <w:bCs/>
    </w:rPr>
  </w:style>
  <w:style w:type="character" w:styleId="Numeropagina">
    <w:name w:val="page number"/>
    <w:basedOn w:val="Carpredefinitoparagrafo"/>
    <w:uiPriority w:val="99"/>
    <w:unhideWhenUsed/>
    <w:rsid w:val="00194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11652">
      <w:bodyDiv w:val="1"/>
      <w:marLeft w:val="0"/>
      <w:marRight w:val="0"/>
      <w:marTop w:val="0"/>
      <w:marBottom w:val="0"/>
      <w:divBdr>
        <w:top w:val="none" w:sz="0" w:space="0" w:color="auto"/>
        <w:left w:val="none" w:sz="0" w:space="0" w:color="auto"/>
        <w:bottom w:val="none" w:sz="0" w:space="0" w:color="auto"/>
        <w:right w:val="none" w:sz="0" w:space="0" w:color="auto"/>
      </w:divBdr>
    </w:div>
    <w:div w:id="507328501">
      <w:bodyDiv w:val="1"/>
      <w:marLeft w:val="0"/>
      <w:marRight w:val="0"/>
      <w:marTop w:val="0"/>
      <w:marBottom w:val="0"/>
      <w:divBdr>
        <w:top w:val="none" w:sz="0" w:space="0" w:color="auto"/>
        <w:left w:val="none" w:sz="0" w:space="0" w:color="auto"/>
        <w:bottom w:val="none" w:sz="0" w:space="0" w:color="auto"/>
        <w:right w:val="none" w:sz="0" w:space="0" w:color="auto"/>
      </w:divBdr>
    </w:div>
    <w:div w:id="687949417">
      <w:bodyDiv w:val="1"/>
      <w:marLeft w:val="0"/>
      <w:marRight w:val="0"/>
      <w:marTop w:val="0"/>
      <w:marBottom w:val="0"/>
      <w:divBdr>
        <w:top w:val="none" w:sz="0" w:space="0" w:color="auto"/>
        <w:left w:val="none" w:sz="0" w:space="0" w:color="auto"/>
        <w:bottom w:val="none" w:sz="0" w:space="0" w:color="auto"/>
        <w:right w:val="none" w:sz="0" w:space="0" w:color="auto"/>
      </w:divBdr>
    </w:div>
    <w:div w:id="711002810">
      <w:bodyDiv w:val="1"/>
      <w:marLeft w:val="0"/>
      <w:marRight w:val="0"/>
      <w:marTop w:val="0"/>
      <w:marBottom w:val="0"/>
      <w:divBdr>
        <w:top w:val="none" w:sz="0" w:space="0" w:color="auto"/>
        <w:left w:val="none" w:sz="0" w:space="0" w:color="auto"/>
        <w:bottom w:val="none" w:sz="0" w:space="0" w:color="auto"/>
        <w:right w:val="none" w:sz="0" w:space="0" w:color="auto"/>
      </w:divBdr>
    </w:div>
    <w:div w:id="859659800">
      <w:bodyDiv w:val="1"/>
      <w:marLeft w:val="0"/>
      <w:marRight w:val="0"/>
      <w:marTop w:val="0"/>
      <w:marBottom w:val="0"/>
      <w:divBdr>
        <w:top w:val="none" w:sz="0" w:space="0" w:color="auto"/>
        <w:left w:val="none" w:sz="0" w:space="0" w:color="auto"/>
        <w:bottom w:val="none" w:sz="0" w:space="0" w:color="auto"/>
        <w:right w:val="none" w:sz="0" w:space="0" w:color="auto"/>
      </w:divBdr>
    </w:div>
    <w:div w:id="1146704607">
      <w:bodyDiv w:val="1"/>
      <w:marLeft w:val="0"/>
      <w:marRight w:val="0"/>
      <w:marTop w:val="0"/>
      <w:marBottom w:val="0"/>
      <w:divBdr>
        <w:top w:val="none" w:sz="0" w:space="0" w:color="auto"/>
        <w:left w:val="none" w:sz="0" w:space="0" w:color="auto"/>
        <w:bottom w:val="none" w:sz="0" w:space="0" w:color="auto"/>
        <w:right w:val="none" w:sz="0" w:space="0" w:color="auto"/>
      </w:divBdr>
      <w:divsChild>
        <w:div w:id="1535999306">
          <w:marLeft w:val="0"/>
          <w:marRight w:val="0"/>
          <w:marTop w:val="0"/>
          <w:marBottom w:val="0"/>
          <w:divBdr>
            <w:top w:val="none" w:sz="0" w:space="0" w:color="auto"/>
            <w:left w:val="none" w:sz="0" w:space="0" w:color="auto"/>
            <w:bottom w:val="none" w:sz="0" w:space="0" w:color="auto"/>
            <w:right w:val="none" w:sz="0" w:space="0" w:color="auto"/>
          </w:divBdr>
        </w:div>
        <w:div w:id="510947825">
          <w:marLeft w:val="0"/>
          <w:marRight w:val="0"/>
          <w:marTop w:val="0"/>
          <w:marBottom w:val="0"/>
          <w:divBdr>
            <w:top w:val="none" w:sz="0" w:space="0" w:color="auto"/>
            <w:left w:val="none" w:sz="0" w:space="0" w:color="auto"/>
            <w:bottom w:val="none" w:sz="0" w:space="0" w:color="auto"/>
            <w:right w:val="none" w:sz="0" w:space="0" w:color="auto"/>
          </w:divBdr>
          <w:divsChild>
            <w:div w:id="851534284">
              <w:marLeft w:val="0"/>
              <w:marRight w:val="0"/>
              <w:marTop w:val="0"/>
              <w:marBottom w:val="0"/>
              <w:divBdr>
                <w:top w:val="none" w:sz="0" w:space="0" w:color="auto"/>
                <w:left w:val="none" w:sz="0" w:space="0" w:color="auto"/>
                <w:bottom w:val="none" w:sz="0" w:space="0" w:color="auto"/>
                <w:right w:val="none" w:sz="0" w:space="0" w:color="auto"/>
              </w:divBdr>
              <w:divsChild>
                <w:div w:id="1155682548">
                  <w:marLeft w:val="0"/>
                  <w:marRight w:val="0"/>
                  <w:marTop w:val="0"/>
                  <w:marBottom w:val="0"/>
                  <w:divBdr>
                    <w:top w:val="none" w:sz="0" w:space="0" w:color="auto"/>
                    <w:left w:val="none" w:sz="0" w:space="0" w:color="auto"/>
                    <w:bottom w:val="none" w:sz="0" w:space="0" w:color="auto"/>
                    <w:right w:val="none" w:sz="0" w:space="0" w:color="auto"/>
                  </w:divBdr>
                </w:div>
              </w:divsChild>
            </w:div>
            <w:div w:id="66193863">
              <w:marLeft w:val="0"/>
              <w:marRight w:val="0"/>
              <w:marTop w:val="0"/>
              <w:marBottom w:val="0"/>
              <w:divBdr>
                <w:top w:val="none" w:sz="0" w:space="0" w:color="auto"/>
                <w:left w:val="none" w:sz="0" w:space="0" w:color="auto"/>
                <w:bottom w:val="none" w:sz="0" w:space="0" w:color="auto"/>
                <w:right w:val="none" w:sz="0" w:space="0" w:color="auto"/>
              </w:divBdr>
              <w:divsChild>
                <w:div w:id="2048406732">
                  <w:marLeft w:val="0"/>
                  <w:marRight w:val="0"/>
                  <w:marTop w:val="0"/>
                  <w:marBottom w:val="0"/>
                  <w:divBdr>
                    <w:top w:val="none" w:sz="0" w:space="0" w:color="auto"/>
                    <w:left w:val="none" w:sz="0" w:space="0" w:color="auto"/>
                    <w:bottom w:val="none" w:sz="0" w:space="0" w:color="auto"/>
                    <w:right w:val="none" w:sz="0" w:space="0" w:color="auto"/>
                  </w:divBdr>
                  <w:divsChild>
                    <w:div w:id="1812477815">
                      <w:marLeft w:val="300"/>
                      <w:marRight w:val="0"/>
                      <w:marTop w:val="0"/>
                      <w:marBottom w:val="375"/>
                      <w:divBdr>
                        <w:top w:val="none" w:sz="0" w:space="0" w:color="auto"/>
                        <w:left w:val="none" w:sz="0" w:space="0" w:color="auto"/>
                        <w:bottom w:val="none" w:sz="0" w:space="0" w:color="auto"/>
                        <w:right w:val="none" w:sz="0" w:space="0" w:color="auto"/>
                      </w:divBdr>
                      <w:divsChild>
                        <w:div w:id="2045518980">
                          <w:marLeft w:val="0"/>
                          <w:marRight w:val="0"/>
                          <w:marTop w:val="0"/>
                          <w:marBottom w:val="0"/>
                          <w:divBdr>
                            <w:top w:val="none" w:sz="0" w:space="0" w:color="auto"/>
                            <w:left w:val="none" w:sz="0" w:space="0" w:color="auto"/>
                            <w:bottom w:val="none" w:sz="0" w:space="0" w:color="auto"/>
                            <w:right w:val="none" w:sz="0" w:space="0" w:color="auto"/>
                          </w:divBdr>
                          <w:divsChild>
                            <w:div w:id="1862818450">
                              <w:marLeft w:val="240"/>
                              <w:marRight w:val="0"/>
                              <w:marTop w:val="0"/>
                              <w:marBottom w:val="0"/>
                              <w:divBdr>
                                <w:top w:val="none" w:sz="0" w:space="0" w:color="auto"/>
                                <w:left w:val="none" w:sz="0" w:space="0" w:color="auto"/>
                                <w:bottom w:val="none" w:sz="0" w:space="0" w:color="auto"/>
                                <w:right w:val="none" w:sz="0" w:space="0" w:color="auto"/>
                              </w:divBdr>
                            </w:div>
                            <w:div w:id="824475105">
                              <w:marLeft w:val="240"/>
                              <w:marRight w:val="0"/>
                              <w:marTop w:val="0"/>
                              <w:marBottom w:val="0"/>
                              <w:divBdr>
                                <w:top w:val="none" w:sz="0" w:space="0" w:color="auto"/>
                                <w:left w:val="none" w:sz="0" w:space="0" w:color="auto"/>
                                <w:bottom w:val="none" w:sz="0" w:space="0" w:color="auto"/>
                                <w:right w:val="none" w:sz="0" w:space="0" w:color="auto"/>
                              </w:divBdr>
                            </w:div>
                            <w:div w:id="1271548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1206">
                  <w:marLeft w:val="150"/>
                  <w:marRight w:val="150"/>
                  <w:marTop w:val="0"/>
                  <w:marBottom w:val="750"/>
                  <w:divBdr>
                    <w:top w:val="none" w:sz="0" w:space="0" w:color="auto"/>
                    <w:left w:val="none" w:sz="0" w:space="0" w:color="auto"/>
                    <w:bottom w:val="none" w:sz="0" w:space="0" w:color="auto"/>
                    <w:right w:val="none" w:sz="0" w:space="0" w:color="auto"/>
                  </w:divBdr>
                </w:div>
                <w:div w:id="470441414">
                  <w:marLeft w:val="0"/>
                  <w:marRight w:val="0"/>
                  <w:marTop w:val="0"/>
                  <w:marBottom w:val="0"/>
                  <w:divBdr>
                    <w:top w:val="none" w:sz="0" w:space="0" w:color="auto"/>
                    <w:left w:val="none" w:sz="0" w:space="0" w:color="auto"/>
                    <w:bottom w:val="none" w:sz="0" w:space="0" w:color="auto"/>
                    <w:right w:val="none" w:sz="0" w:space="0" w:color="auto"/>
                  </w:divBdr>
                </w:div>
                <w:div w:id="707069972">
                  <w:marLeft w:val="0"/>
                  <w:marRight w:val="0"/>
                  <w:marTop w:val="0"/>
                  <w:marBottom w:val="0"/>
                  <w:divBdr>
                    <w:top w:val="none" w:sz="0" w:space="0" w:color="auto"/>
                    <w:left w:val="none" w:sz="0" w:space="0" w:color="auto"/>
                    <w:bottom w:val="none" w:sz="0" w:space="0" w:color="auto"/>
                    <w:right w:val="none" w:sz="0" w:space="0" w:color="auto"/>
                  </w:divBdr>
                  <w:divsChild>
                    <w:div w:id="4246164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89658405">
      <w:bodyDiv w:val="1"/>
      <w:marLeft w:val="0"/>
      <w:marRight w:val="0"/>
      <w:marTop w:val="0"/>
      <w:marBottom w:val="0"/>
      <w:divBdr>
        <w:top w:val="none" w:sz="0" w:space="0" w:color="auto"/>
        <w:left w:val="none" w:sz="0" w:space="0" w:color="auto"/>
        <w:bottom w:val="none" w:sz="0" w:space="0" w:color="auto"/>
        <w:right w:val="none" w:sz="0" w:space="0" w:color="auto"/>
      </w:divBdr>
    </w:div>
    <w:div w:id="2074303597">
      <w:bodyDiv w:val="1"/>
      <w:marLeft w:val="0"/>
      <w:marRight w:val="0"/>
      <w:marTop w:val="0"/>
      <w:marBottom w:val="0"/>
      <w:divBdr>
        <w:top w:val="none" w:sz="0" w:space="0" w:color="auto"/>
        <w:left w:val="none" w:sz="0" w:space="0" w:color="auto"/>
        <w:bottom w:val="none" w:sz="0" w:space="0" w:color="auto"/>
        <w:right w:val="none" w:sz="0" w:space="0" w:color="auto"/>
      </w:divBdr>
    </w:div>
    <w:div w:id="2099600055">
      <w:bodyDiv w:val="1"/>
      <w:marLeft w:val="0"/>
      <w:marRight w:val="0"/>
      <w:marTop w:val="0"/>
      <w:marBottom w:val="0"/>
      <w:divBdr>
        <w:top w:val="none" w:sz="0" w:space="0" w:color="auto"/>
        <w:left w:val="none" w:sz="0" w:space="0" w:color="auto"/>
        <w:bottom w:val="none" w:sz="0" w:space="0" w:color="auto"/>
        <w:right w:val="none" w:sz="0" w:space="0" w:color="auto"/>
      </w:divBdr>
      <w:divsChild>
        <w:div w:id="1899434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yperlink" Target="http://www.repubblica.it/scienze/2013/05/22/news/forbes_la_fusione_fredda_italiana_funziona_da_test_indipendenti_ok_all_e-cat-59379551/" TargetMode="External"/><Relationship Id="rId50" Type="http://schemas.openxmlformats.org/officeDocument/2006/relationships/hyperlink" Target="https://life.llnl.gov/index.php" TargetMode="External"/><Relationship Id="rId55" Type="http://schemas.openxmlformats.org/officeDocument/2006/relationships/hyperlink" Target="http://www.fmboschetto.it/didattica/pdf/Tokamak.pdf" TargetMode="External"/><Relationship Id="rId63" Type="http://schemas.openxmlformats.org/officeDocument/2006/relationships/hyperlink" Target="http://ec.europa.e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cat.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gif"/><Relationship Id="rId53" Type="http://schemas.openxmlformats.org/officeDocument/2006/relationships/hyperlink" Target="http://www.enea.it/it/produzione-scientifica/EAI/anno-2012/n.-4-5-luglio-ottobre-parte-I/aspettative-dalle-ricerche-sulla-fusione-a-confinamento-inerziale" TargetMode="External"/><Relationship Id="rId58" Type="http://schemas.openxmlformats.org/officeDocument/2006/relationships/hyperlink" Target="https://www.efda.org/"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ecat.com/" TargetMode="External"/><Relationship Id="rId57" Type="http://schemas.openxmlformats.org/officeDocument/2006/relationships/hyperlink" Target="http://en.wikipedia.org" TargetMode="External"/><Relationship Id="rId61" Type="http://schemas.openxmlformats.org/officeDocument/2006/relationships/hyperlink" Target="http://www.corriere.it/scienze/10_febbraio_22/fusione-nucleare-palline-ciambelle_1fe61624-1fb0-11df-b445-00144f02aabe.shtml"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gif"/><Relationship Id="rId52" Type="http://schemas.openxmlformats.org/officeDocument/2006/relationships/hyperlink" Target="http://www.youtube.com/watch?v=e-oROrwpX2I" TargetMode="External"/><Relationship Id="rId60" Type="http://schemas.openxmlformats.org/officeDocument/2006/relationships/hyperlink" Target="http://www.focus.it/fileflash/file/F224_Dossier-3.pdf" TargetMode="External"/><Relationship Id="rId65" Type="http://schemas.openxmlformats.org/officeDocument/2006/relationships/hyperlink" Target="http://scienze.fanpage.it/la-nasa-vuole-raggiungere-le-stelle-nuovi-piani-per-spedizioni-interstellar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ansa.it/europa/notizie/rubriche/altrenews/2013/06/03/Rinnovabili-Enea-avanti-ricerca-fusione-fredda-_8812691.html" TargetMode="External"/><Relationship Id="rId56" Type="http://schemas.openxmlformats.org/officeDocument/2006/relationships/hyperlink" Target="http://www.enea.it" TargetMode="External"/><Relationship Id="rId64" Type="http://schemas.openxmlformats.org/officeDocument/2006/relationships/hyperlink" Target="http://europa.eu" TargetMode="External"/><Relationship Id="rId8" Type="http://schemas.openxmlformats.org/officeDocument/2006/relationships/image" Target="media/image1.png"/><Relationship Id="rId51" Type="http://schemas.openxmlformats.org/officeDocument/2006/relationships/hyperlink" Target="https://lasers.llnl.gov/"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bologna.repubblica.it/cronaca/2011/01/14/news/fusione_nucleare_a_freddo_a_bologna_ci_siamo_riusciti-11237521/" TargetMode="External"/><Relationship Id="rId59" Type="http://schemas.openxmlformats.org/officeDocument/2006/relationships/hyperlink" Target="http://www.moebiusonline.eu/fuorionda/FusioneNucleare.shtml"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www.hiper.org/" TargetMode="External"/><Relationship Id="rId62" Type="http://schemas.openxmlformats.org/officeDocument/2006/relationships/hyperlink" Target="http://www.fisicamente.ne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6235</Words>
  <Characters>35294</Characters>
  <Application>Microsoft Office Word</Application>
  <DocSecurity>0</DocSecurity>
  <Lines>578</Lines>
  <Paragraphs>199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Introini</dc:creator>
  <cp:lastModifiedBy>Luca Introini</cp:lastModifiedBy>
  <cp:revision>2</cp:revision>
  <cp:lastPrinted>2013-06-18T22:23:00Z</cp:lastPrinted>
  <dcterms:created xsi:type="dcterms:W3CDTF">2013-06-21T10:40:00Z</dcterms:created>
  <dcterms:modified xsi:type="dcterms:W3CDTF">2013-06-21T10:40:00Z</dcterms:modified>
</cp:coreProperties>
</file>